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77" w:rsidRPr="00191509" w:rsidRDefault="00CD3077" w:rsidP="00CD3077">
      <w:pPr>
        <w:jc w:val="center"/>
        <w:outlineLvl w:val="0"/>
        <w:rPr>
          <w:b/>
          <w:bCs/>
          <w:kern w:val="36"/>
          <w:sz w:val="28"/>
          <w:szCs w:val="48"/>
        </w:rPr>
      </w:pPr>
      <w:r w:rsidRPr="00191509">
        <w:rPr>
          <w:b/>
          <w:bCs/>
          <w:kern w:val="36"/>
          <w:sz w:val="28"/>
          <w:szCs w:val="48"/>
        </w:rPr>
        <w:t>Rigorózní řízení</w:t>
      </w:r>
    </w:p>
    <w:p w:rsidR="00CD3077" w:rsidRPr="00191509" w:rsidRDefault="00CD3077" w:rsidP="00191509">
      <w:pPr>
        <w:jc w:val="center"/>
        <w:outlineLvl w:val="0"/>
        <w:rPr>
          <w:b/>
          <w:bCs/>
          <w:kern w:val="36"/>
          <w:sz w:val="28"/>
          <w:szCs w:val="48"/>
        </w:rPr>
      </w:pPr>
      <w:r w:rsidRPr="00191509">
        <w:rPr>
          <w:b/>
          <w:bCs/>
          <w:kern w:val="36"/>
          <w:sz w:val="28"/>
          <w:szCs w:val="48"/>
        </w:rPr>
        <w:t>Učitelství zeměpisu pro ZŠ</w:t>
      </w:r>
    </w:p>
    <w:p w:rsidR="00CD3077" w:rsidRPr="00CD3077" w:rsidRDefault="00CD3077" w:rsidP="00CD3077">
      <w:pPr>
        <w:jc w:val="both"/>
      </w:pPr>
      <w:r>
        <w:t xml:space="preserve">   </w:t>
      </w:r>
      <w:r w:rsidRPr="00CD3077">
        <w:t xml:space="preserve">Státní rigorózní zkouškou se ověřuje, zda držitel titulu magistr prohloubil své teoretické znalosti v téže oblasti vysokoškolského studia, získal schopnost samostatné práce s novými teoretickými a praktickými poznatky a prokázal znalost vědecké metodologie a výzkumných metod. </w:t>
      </w:r>
    </w:p>
    <w:p w:rsidR="00CD3077" w:rsidRPr="00CD3077" w:rsidRDefault="00CD3077" w:rsidP="00CD3077">
      <w:pPr>
        <w:jc w:val="both"/>
      </w:pPr>
      <w:r>
        <w:t xml:space="preserve">   </w:t>
      </w:r>
      <w:r w:rsidRPr="00CD3077">
        <w:t>Po jejím vykonání se uděluje v oblasti humanitních, pedagogických a společenských věd akademický titul</w:t>
      </w:r>
      <w:r w:rsidRPr="00CD3077">
        <w:rPr>
          <w:b/>
          <w:bCs/>
        </w:rPr>
        <w:t xml:space="preserve"> ”doktor filozofie”</w:t>
      </w:r>
      <w:r w:rsidRPr="00CD3077">
        <w:t xml:space="preserve">, ve zkratce </w:t>
      </w:r>
      <w:r w:rsidRPr="00CD3077">
        <w:rPr>
          <w:b/>
          <w:bCs/>
        </w:rPr>
        <w:t>”PhDr.”</w:t>
      </w:r>
      <w:r w:rsidRPr="00CD3077">
        <w:t xml:space="preserve"> uváděné před jménem. </w:t>
      </w:r>
    </w:p>
    <w:p w:rsidR="00CD3077" w:rsidRPr="00CD3077" w:rsidRDefault="00CD3077" w:rsidP="00CD3077">
      <w:pPr>
        <w:jc w:val="both"/>
      </w:pPr>
      <w:r>
        <w:t xml:space="preserve">   </w:t>
      </w:r>
      <w:r w:rsidRPr="00CD3077">
        <w:t xml:space="preserve">Rigorózní řízení se řídí </w:t>
      </w:r>
      <w:hyperlink r:id="rId6" w:tgtFrame="_blank" w:history="1">
        <w:r w:rsidRPr="00CD3077">
          <w:rPr>
            <w:color w:val="0000FF"/>
            <w:u w:val="single"/>
          </w:rPr>
          <w:t>Zákonem č. 111/1998 Sb. o vysokých školách</w:t>
        </w:r>
      </w:hyperlink>
      <w:r w:rsidRPr="00CD3077">
        <w:t xml:space="preserve">, </w:t>
      </w:r>
      <w:hyperlink r:id="rId7" w:tgtFrame="_blank" w:history="1">
        <w:r w:rsidRPr="00CD3077">
          <w:rPr>
            <w:color w:val="0000FF"/>
            <w:u w:val="single"/>
          </w:rPr>
          <w:t>Studijním a zkušebním řádem MU</w:t>
        </w:r>
      </w:hyperlink>
      <w:r w:rsidRPr="00CD3077">
        <w:t xml:space="preserve"> a </w:t>
      </w:r>
      <w:hyperlink r:id="rId8" w:history="1">
        <w:r w:rsidRPr="00CD3077">
          <w:rPr>
            <w:color w:val="0000FF"/>
            <w:u w:val="single"/>
          </w:rPr>
          <w:t xml:space="preserve">Prováděcím předpisem – Organizace a průběh </w:t>
        </w:r>
        <w:proofErr w:type="spellStart"/>
        <w:r w:rsidRPr="00CD3077">
          <w:rPr>
            <w:color w:val="0000FF"/>
            <w:u w:val="single"/>
          </w:rPr>
          <w:t>rigoroózního</w:t>
        </w:r>
        <w:proofErr w:type="spellEnd"/>
        <w:r w:rsidRPr="00CD3077">
          <w:rPr>
            <w:color w:val="0000FF"/>
            <w:u w:val="single"/>
          </w:rPr>
          <w:t xml:space="preserve"> řízení na </w:t>
        </w:r>
        <w:proofErr w:type="spellStart"/>
        <w:r w:rsidRPr="00CD3077">
          <w:rPr>
            <w:color w:val="0000FF"/>
            <w:u w:val="single"/>
          </w:rPr>
          <w:t>PdF</w:t>
        </w:r>
        <w:proofErr w:type="spellEnd"/>
        <w:r w:rsidRPr="00CD3077">
          <w:rPr>
            <w:color w:val="0000FF"/>
            <w:u w:val="single"/>
          </w:rPr>
          <w:t xml:space="preserve"> MU.</w:t>
        </w:r>
      </w:hyperlink>
    </w:p>
    <w:p w:rsidR="00CD3077" w:rsidRPr="00CD3077" w:rsidRDefault="00CD3077" w:rsidP="00CD3077">
      <w:pPr>
        <w:jc w:val="both"/>
      </w:pPr>
      <w:r>
        <w:t xml:space="preserve">   </w:t>
      </w:r>
      <w:r w:rsidRPr="00CD3077">
        <w:t xml:space="preserve">Seznam akreditovaných oborů rigorózního řízení na </w:t>
      </w:r>
      <w:proofErr w:type="spellStart"/>
      <w:r w:rsidRPr="00CD3077">
        <w:t>PdF</w:t>
      </w:r>
      <w:proofErr w:type="spellEnd"/>
      <w:r w:rsidRPr="00CD3077">
        <w:t xml:space="preserve"> MU je k dispozici na webových stránkách </w:t>
      </w:r>
      <w:proofErr w:type="spellStart"/>
      <w:r w:rsidRPr="00CD3077">
        <w:t>PdF</w:t>
      </w:r>
      <w:proofErr w:type="spellEnd"/>
      <w:r w:rsidRPr="00CD3077">
        <w:t xml:space="preserve"> MU: </w:t>
      </w:r>
      <w:hyperlink r:id="rId9" w:tgtFrame="_blank" w:history="1">
        <w:r w:rsidRPr="00CD3077">
          <w:rPr>
            <w:color w:val="0000FF"/>
            <w:u w:val="single"/>
          </w:rPr>
          <w:t>http://www.muni.cz/ped/study/programmes/advanced_examinations</w:t>
        </w:r>
      </w:hyperlink>
      <w:r w:rsidRPr="00CD3077">
        <w:t xml:space="preserve"> a na úřední desce fakulty.</w:t>
      </w:r>
    </w:p>
    <w:p w:rsidR="00CD3077" w:rsidRDefault="00CD3077" w:rsidP="00CD3077">
      <w:pPr>
        <w:outlineLvl w:val="1"/>
        <w:rPr>
          <w:b/>
          <w:bCs/>
          <w:sz w:val="28"/>
          <w:szCs w:val="36"/>
        </w:rPr>
      </w:pPr>
    </w:p>
    <w:p w:rsidR="00CD3077" w:rsidRPr="00191509" w:rsidRDefault="00CD3077" w:rsidP="00CD3077">
      <w:pPr>
        <w:outlineLvl w:val="1"/>
        <w:rPr>
          <w:b/>
          <w:bCs/>
          <w:szCs w:val="36"/>
        </w:rPr>
      </w:pPr>
      <w:r w:rsidRPr="00191509">
        <w:rPr>
          <w:b/>
          <w:bCs/>
          <w:szCs w:val="36"/>
        </w:rPr>
        <w:t xml:space="preserve">Na </w:t>
      </w:r>
      <w:proofErr w:type="spellStart"/>
      <w:r w:rsidRPr="00191509">
        <w:rPr>
          <w:b/>
          <w:bCs/>
          <w:szCs w:val="36"/>
        </w:rPr>
        <w:t>podstranách</w:t>
      </w:r>
      <w:proofErr w:type="spellEnd"/>
      <w:r w:rsidRPr="00191509">
        <w:rPr>
          <w:b/>
          <w:bCs/>
          <w:szCs w:val="36"/>
        </w:rPr>
        <w:t xml:space="preserve"> naleznete:</w:t>
      </w:r>
    </w:p>
    <w:p w:rsidR="00CD3077" w:rsidRPr="00CD3077" w:rsidRDefault="00191509" w:rsidP="00CD3077">
      <w:hyperlink r:id="rId10" w:history="1">
        <w:r w:rsidR="00CD3077" w:rsidRPr="00CD3077">
          <w:rPr>
            <w:color w:val="0000FF"/>
            <w:u w:val="single"/>
          </w:rPr>
          <w:t>aktuality</w:t>
        </w:r>
      </w:hyperlink>
    </w:p>
    <w:p w:rsidR="00CD3077" w:rsidRPr="00CD3077" w:rsidRDefault="00191509" w:rsidP="00CD3077">
      <w:hyperlink r:id="rId11" w:history="1">
        <w:r w:rsidR="00CD3077" w:rsidRPr="00CD3077">
          <w:rPr>
            <w:color w:val="0000FF"/>
            <w:u w:val="single"/>
          </w:rPr>
          <w:t>Informace o rigorózním řízení</w:t>
        </w:r>
      </w:hyperlink>
    </w:p>
    <w:p w:rsidR="00CD3077" w:rsidRPr="00CD3077" w:rsidRDefault="00191509" w:rsidP="00CD3077">
      <w:hyperlink r:id="rId12" w:history="1">
        <w:r w:rsidR="00CD3077" w:rsidRPr="00CD3077">
          <w:rPr>
            <w:color w:val="0000FF"/>
            <w:u w:val="single"/>
          </w:rPr>
          <w:t>Legislativa</w:t>
        </w:r>
      </w:hyperlink>
    </w:p>
    <w:p w:rsidR="00CD3077" w:rsidRPr="00CD3077" w:rsidRDefault="00191509" w:rsidP="00CD3077">
      <w:hyperlink r:id="rId13" w:history="1">
        <w:r w:rsidR="00CD3077" w:rsidRPr="00CD3077">
          <w:rPr>
            <w:color w:val="0000FF"/>
            <w:u w:val="single"/>
          </w:rPr>
          <w:t>Archiv závěrečných prací</w:t>
        </w:r>
      </w:hyperlink>
    </w:p>
    <w:p w:rsidR="00CD3077" w:rsidRPr="00CD3077" w:rsidRDefault="00191509" w:rsidP="00CD3077">
      <w:hyperlink r:id="rId14" w:history="1">
        <w:r w:rsidR="00CD3077" w:rsidRPr="00CD3077">
          <w:rPr>
            <w:color w:val="0000FF"/>
            <w:u w:val="single"/>
          </w:rPr>
          <w:t>Ko</w:t>
        </w:r>
        <w:r w:rsidR="00CD3077" w:rsidRPr="00CD3077">
          <w:rPr>
            <w:color w:val="0000FF"/>
            <w:u w:val="single"/>
          </w:rPr>
          <w:t>n</w:t>
        </w:r>
        <w:r w:rsidR="00CD3077" w:rsidRPr="00CD3077">
          <w:rPr>
            <w:color w:val="0000FF"/>
            <w:u w:val="single"/>
          </w:rPr>
          <w:t>takt</w:t>
        </w:r>
      </w:hyperlink>
    </w:p>
    <w:p w:rsidR="00CD3077" w:rsidRDefault="00CD3077" w:rsidP="00CD3077">
      <w:r w:rsidRPr="00CD3077">
        <w:t> </w:t>
      </w:r>
    </w:p>
    <w:p w:rsidR="00CD3077" w:rsidRPr="00191509" w:rsidRDefault="00CD3077" w:rsidP="00CD3077">
      <w:pPr>
        <w:spacing w:line="276" w:lineRule="auto"/>
        <w:rPr>
          <w:b/>
          <w:bCs/>
          <w:szCs w:val="36"/>
        </w:rPr>
      </w:pPr>
      <w:r w:rsidRPr="00191509">
        <w:rPr>
          <w:b/>
          <w:bCs/>
          <w:szCs w:val="36"/>
        </w:rPr>
        <w:t xml:space="preserve">Přihlášky k rigoróznímu řízení </w:t>
      </w:r>
    </w:p>
    <w:p w:rsidR="00CD3077" w:rsidRPr="00CD3077" w:rsidRDefault="00CD3077" w:rsidP="00CD3077">
      <w:r w:rsidRPr="00CD3077">
        <w:rPr>
          <w:b/>
          <w:bCs/>
        </w:rPr>
        <w:t>Termín podání přihlášek:</w:t>
      </w:r>
    </w:p>
    <w:p w:rsidR="00CD3077" w:rsidRDefault="00CD3077" w:rsidP="00CD3077">
      <w:pPr>
        <w:pStyle w:val="Odstavecseseznamem"/>
        <w:numPr>
          <w:ilvl w:val="0"/>
          <w:numId w:val="4"/>
        </w:numPr>
        <w:ind w:left="284" w:hanging="142"/>
      </w:pPr>
      <w:r w:rsidRPr="00CD3077">
        <w:t>v podzimním semestru od 1. 9. do 30. 9. příslušného akademického roku                  </w:t>
      </w:r>
      <w:r>
        <w:t>           </w:t>
      </w:r>
    </w:p>
    <w:p w:rsidR="00CD3077" w:rsidRPr="00CD3077" w:rsidRDefault="00CD3077" w:rsidP="00CD3077">
      <w:pPr>
        <w:pStyle w:val="Odstavecseseznamem"/>
        <w:numPr>
          <w:ilvl w:val="0"/>
          <w:numId w:val="4"/>
        </w:numPr>
        <w:spacing w:before="100" w:beforeAutospacing="1"/>
        <w:ind w:left="284" w:hanging="142"/>
      </w:pPr>
      <w:r w:rsidRPr="00CD3077">
        <w:t> v jarním semestru od 1. 2. do 28. 2. příslušného akademického roku</w:t>
      </w:r>
    </w:p>
    <w:p w:rsidR="00CD3077" w:rsidRDefault="00CD3077" w:rsidP="00CD3077"/>
    <w:p w:rsidR="00CD3077" w:rsidRPr="00CD3077" w:rsidRDefault="00CD3077" w:rsidP="00CD3077">
      <w:r w:rsidRPr="00CD3077">
        <w:t>Přihlášku lze podat  pouze přes IS MU e</w:t>
      </w:r>
      <w:r w:rsidRPr="00CD3077">
        <w:rPr>
          <w:b/>
          <w:bCs/>
        </w:rPr>
        <w:t>lektronicky</w:t>
      </w:r>
      <w:r w:rsidRPr="00CD3077">
        <w:t xml:space="preserve"> na adrese: </w:t>
      </w:r>
      <w:hyperlink r:id="rId15" w:history="1">
        <w:r w:rsidRPr="00CD3077">
          <w:rPr>
            <w:color w:val="0000FF"/>
            <w:u w:val="single"/>
          </w:rPr>
          <w:t>http://is.muni.cz/prihlaska</w:t>
        </w:r>
      </w:hyperlink>
    </w:p>
    <w:p w:rsidR="00CD3077" w:rsidRDefault="00CD3077" w:rsidP="00CD3077">
      <w:pPr>
        <w:rPr>
          <w:b/>
          <w:bCs/>
        </w:rPr>
      </w:pPr>
    </w:p>
    <w:p w:rsidR="00CD3077" w:rsidRPr="00CD3077" w:rsidRDefault="00CD3077" w:rsidP="00CD3077">
      <w:r w:rsidRPr="00CD3077">
        <w:rPr>
          <w:b/>
          <w:bCs/>
        </w:rPr>
        <w:t>Náležitosti přihlášky</w:t>
      </w:r>
      <w:r w:rsidRPr="00CD3077">
        <w:t>, které je nutno zaslat</w:t>
      </w:r>
      <w:r w:rsidRPr="00CD3077">
        <w:rPr>
          <w:b/>
          <w:bCs/>
        </w:rPr>
        <w:t xml:space="preserve"> </w:t>
      </w:r>
      <w:r w:rsidRPr="00CD3077">
        <w:t xml:space="preserve">v listinné podobě na oddělení vědy, výzkumu a vnějších vztahů </w:t>
      </w:r>
      <w:proofErr w:type="spellStart"/>
      <w:r w:rsidRPr="00CD3077">
        <w:t>PdF</w:t>
      </w:r>
      <w:proofErr w:type="spellEnd"/>
      <w:r w:rsidRPr="00CD3077">
        <w:t xml:space="preserve"> MU </w:t>
      </w:r>
      <w:r w:rsidRPr="00CD3077">
        <w:rPr>
          <w:b/>
          <w:bCs/>
        </w:rPr>
        <w:t>doložené k průvodce (vytiskne se z IS MU po podání přihlášky)</w:t>
      </w:r>
      <w:r w:rsidRPr="00CD3077">
        <w:t xml:space="preserve">: </w:t>
      </w:r>
    </w:p>
    <w:p w:rsidR="00CD3077" w:rsidRPr="00CD3077" w:rsidRDefault="00CD3077" w:rsidP="00CD3077">
      <w:r w:rsidRPr="00CD3077">
        <w:t xml:space="preserve">1) úředně ověřené kopie dokladů o studiu v magisterském studijním programu s výjimkou studia absolvovaného na MU po 1. lednu 1999, </w:t>
      </w:r>
    </w:p>
    <w:p w:rsidR="00CD3077" w:rsidRPr="00CD3077" w:rsidRDefault="00CD3077" w:rsidP="00CD3077">
      <w:r w:rsidRPr="00CD3077">
        <w:t>2) přehled odborné činnosti uchazeče v oboru příslušného rigorózního řízení, seznam případných uveřejněných výsledků (publikací), resp. výsledků přijatých k uveřejnění,</w:t>
      </w:r>
    </w:p>
    <w:p w:rsidR="00CD3077" w:rsidRPr="00CD3077" w:rsidRDefault="00CD3077" w:rsidP="00CD3077">
      <w:r w:rsidRPr="00CD3077">
        <w:t>3) rigorózní práce ve dvojím vyhotovení.</w:t>
      </w:r>
    </w:p>
    <w:p w:rsidR="00CD3077" w:rsidRPr="00CD3077" w:rsidRDefault="00CD3077" w:rsidP="00CD3077">
      <w:r w:rsidRPr="00CD3077">
        <w:t>4) profesní životopis</w:t>
      </w:r>
    </w:p>
    <w:p w:rsidR="00CD3077" w:rsidRDefault="00CD3077" w:rsidP="00CD3077">
      <w:pPr>
        <w:outlineLvl w:val="1"/>
        <w:rPr>
          <w:b/>
          <w:bCs/>
          <w:sz w:val="28"/>
          <w:szCs w:val="36"/>
        </w:rPr>
      </w:pPr>
    </w:p>
    <w:p w:rsidR="00CD3077" w:rsidRPr="00191509" w:rsidRDefault="00CD3077" w:rsidP="00CD3077">
      <w:pPr>
        <w:outlineLvl w:val="1"/>
        <w:rPr>
          <w:b/>
          <w:bCs/>
          <w:szCs w:val="36"/>
        </w:rPr>
      </w:pPr>
      <w:r w:rsidRPr="00191509">
        <w:rPr>
          <w:b/>
          <w:bCs/>
          <w:szCs w:val="36"/>
        </w:rPr>
        <w:t>Předměty rigorózní zkoušky</w:t>
      </w:r>
    </w:p>
    <w:p w:rsidR="00191509" w:rsidRPr="00191509" w:rsidRDefault="00191509" w:rsidP="00CD3077">
      <w:pPr>
        <w:rPr>
          <w:sz w:val="22"/>
        </w:rPr>
      </w:pPr>
    </w:p>
    <w:p w:rsidR="00CD3077" w:rsidRPr="00CD3077" w:rsidRDefault="00CD3077" w:rsidP="00CD3077">
      <w:r w:rsidRPr="00CD3077">
        <w:t>Ústní zkouška se skládá z:</w:t>
      </w:r>
    </w:p>
    <w:p w:rsidR="00CD3077" w:rsidRPr="00CD3077" w:rsidRDefault="00CD3077" w:rsidP="00CD3077">
      <w:pPr>
        <w:numPr>
          <w:ilvl w:val="0"/>
          <w:numId w:val="2"/>
        </w:numPr>
      </w:pPr>
      <w:r w:rsidRPr="00CD3077">
        <w:t xml:space="preserve">pedagogiky (širší vědní základ), </w:t>
      </w:r>
    </w:p>
    <w:p w:rsidR="00CD3077" w:rsidRPr="00CD3077" w:rsidRDefault="00CD3077" w:rsidP="00CD3077">
      <w:pPr>
        <w:numPr>
          <w:ilvl w:val="0"/>
          <w:numId w:val="2"/>
        </w:numPr>
      </w:pPr>
      <w:r w:rsidRPr="00CD3077">
        <w:t xml:space="preserve">pedagogické specializace (sociální pedagogiky, nebo didaktiky odborného předmětu včetně širšího vědního základu zvoleného oboru), </w:t>
      </w:r>
    </w:p>
    <w:p w:rsidR="00CD3077" w:rsidRPr="00CD3077" w:rsidRDefault="00CD3077" w:rsidP="00CD3077">
      <w:pPr>
        <w:numPr>
          <w:ilvl w:val="0"/>
          <w:numId w:val="2"/>
        </w:numPr>
      </w:pPr>
      <w:r w:rsidRPr="00CD3077">
        <w:t xml:space="preserve">pedagogické psychologie, </w:t>
      </w:r>
    </w:p>
    <w:p w:rsidR="00CD3077" w:rsidRPr="00CD3077" w:rsidRDefault="00CD3077" w:rsidP="00CD3077">
      <w:pPr>
        <w:numPr>
          <w:ilvl w:val="0"/>
          <w:numId w:val="2"/>
        </w:numPr>
      </w:pPr>
      <w:r w:rsidRPr="00CD3077">
        <w:t xml:space="preserve">filozofie, </w:t>
      </w:r>
    </w:p>
    <w:p w:rsidR="00CD3077" w:rsidRDefault="00CD3077" w:rsidP="00CD3077"/>
    <w:p w:rsidR="00CD3077" w:rsidRPr="00191509" w:rsidRDefault="00191509" w:rsidP="00CD3077">
      <w:pPr>
        <w:rPr>
          <w:b/>
        </w:rPr>
      </w:pPr>
      <w:r w:rsidRPr="00191509">
        <w:rPr>
          <w:b/>
        </w:rPr>
        <w:t xml:space="preserve">Kontaktní osoba pro katedru geografie </w:t>
      </w:r>
      <w:proofErr w:type="spellStart"/>
      <w:r w:rsidRPr="00191509">
        <w:rPr>
          <w:b/>
        </w:rPr>
        <w:t>PdF</w:t>
      </w:r>
      <w:proofErr w:type="spellEnd"/>
      <w:r w:rsidRPr="00191509">
        <w:rPr>
          <w:b/>
        </w:rPr>
        <w:t xml:space="preserve"> MU: </w:t>
      </w:r>
      <w:r>
        <w:rPr>
          <w:b/>
        </w:rPr>
        <w:t>doc. PaedDr. Eduard Hofmann, CSc.</w:t>
      </w:r>
    </w:p>
    <w:p w:rsidR="00191509" w:rsidRDefault="00191509" w:rsidP="00CD3077">
      <w:pPr>
        <w:rPr>
          <w:b/>
        </w:rPr>
      </w:pPr>
      <w:r>
        <w:rPr>
          <w:b/>
        </w:rPr>
        <w:t xml:space="preserve">e-mail: </w:t>
      </w:r>
      <w:hyperlink r:id="rId16" w:history="1">
        <w:r w:rsidRPr="00C5734F">
          <w:rPr>
            <w:rStyle w:val="Hypertextovodkaz"/>
            <w:b/>
          </w:rPr>
          <w:t>evhofmann@seznam.cz</w:t>
        </w:r>
      </w:hyperlink>
    </w:p>
    <w:p w:rsidR="00CD3077" w:rsidRPr="00CD3077" w:rsidRDefault="00CD3077" w:rsidP="00CD3077">
      <w:pPr>
        <w:rPr>
          <w:b/>
          <w:sz w:val="28"/>
        </w:rPr>
      </w:pPr>
      <w:r w:rsidRPr="00191509">
        <w:rPr>
          <w:b/>
        </w:rPr>
        <w:lastRenderedPageBreak/>
        <w:t>Návrh okruhů pro státní rigorózní zkoušku</w:t>
      </w:r>
    </w:p>
    <w:p w:rsidR="00CD3077" w:rsidRDefault="00CD3077" w:rsidP="00CD3077"/>
    <w:p w:rsidR="00CD3077" w:rsidRPr="00991525" w:rsidRDefault="00CD3077" w:rsidP="00CD3077">
      <w:pPr>
        <w:widowControl w:val="0"/>
        <w:autoSpaceDE w:val="0"/>
        <w:autoSpaceDN w:val="0"/>
        <w:adjustRightInd w:val="0"/>
        <w:rPr>
          <w:b/>
          <w:caps/>
        </w:rPr>
      </w:pPr>
      <w:proofErr w:type="gramStart"/>
      <w:r w:rsidRPr="007275A8">
        <w:rPr>
          <w:b/>
        </w:rPr>
        <w:t xml:space="preserve">1.       </w:t>
      </w:r>
      <w:r w:rsidRPr="00991525">
        <w:rPr>
          <w:b/>
          <w:caps/>
        </w:rPr>
        <w:t>Proč</w:t>
      </w:r>
      <w:proofErr w:type="gramEnd"/>
      <w:r w:rsidRPr="00991525">
        <w:rPr>
          <w:b/>
          <w:caps/>
        </w:rPr>
        <w:t xml:space="preserve"> učit didaktiku geografie, proč učit zeměpis?</w:t>
      </w:r>
    </w:p>
    <w:p w:rsidR="00CD3077" w:rsidRDefault="00CD3077" w:rsidP="00CD3077">
      <w:pPr>
        <w:widowControl w:val="0"/>
        <w:autoSpaceDE w:val="0"/>
        <w:autoSpaceDN w:val="0"/>
        <w:adjustRightInd w:val="0"/>
      </w:pPr>
      <w:r>
        <w:t xml:space="preserve">Zeměpis ve vzdělávacím systému českých zemí. </w:t>
      </w:r>
    </w:p>
    <w:p w:rsidR="00CD3077" w:rsidRDefault="00CD3077" w:rsidP="00CD3077">
      <w:pPr>
        <w:widowControl w:val="0"/>
        <w:autoSpaceDE w:val="0"/>
        <w:autoSpaceDN w:val="0"/>
        <w:adjustRightInd w:val="0"/>
      </w:pPr>
      <w:r>
        <w:t>Didaktika geografie - vědní disciplína.</w:t>
      </w:r>
    </w:p>
    <w:p w:rsidR="00CD3077" w:rsidRDefault="00CD3077" w:rsidP="00CD3077">
      <w:pPr>
        <w:widowControl w:val="0"/>
        <w:autoSpaceDE w:val="0"/>
        <w:autoSpaceDN w:val="0"/>
        <w:adjustRightInd w:val="0"/>
      </w:pPr>
      <w:r>
        <w:t>Vztah didaktiky geografie k oborovým didaktikám</w:t>
      </w:r>
    </w:p>
    <w:p w:rsidR="00CD3077" w:rsidRDefault="00CD3077" w:rsidP="00CD3077">
      <w:pPr>
        <w:widowControl w:val="0"/>
        <w:autoSpaceDE w:val="0"/>
        <w:autoSpaceDN w:val="0"/>
        <w:adjustRightInd w:val="0"/>
      </w:pPr>
      <w:r>
        <w:t xml:space="preserve">Vymezení pojmu – definice didaktiky zeměpisu, vztah didaktiky geografie k hraničním vědám </w:t>
      </w:r>
    </w:p>
    <w:p w:rsidR="00CD3077" w:rsidRDefault="00CD3077" w:rsidP="00CD3077">
      <w:pPr>
        <w:widowControl w:val="0"/>
        <w:autoSpaceDE w:val="0"/>
        <w:autoSpaceDN w:val="0"/>
        <w:adjustRightInd w:val="0"/>
      </w:pPr>
      <w:r>
        <w:t>Geografie a didaktika geografie</w:t>
      </w:r>
    </w:p>
    <w:p w:rsidR="00CD3077" w:rsidRPr="00991525" w:rsidRDefault="00CD3077" w:rsidP="00CD3077">
      <w:pPr>
        <w:widowControl w:val="0"/>
        <w:autoSpaceDE w:val="0"/>
        <w:autoSpaceDN w:val="0"/>
        <w:adjustRightInd w:val="0"/>
      </w:pPr>
      <w:r w:rsidRPr="00991525">
        <w:t xml:space="preserve">Pedagogický výzkum v didaktice geografie </w:t>
      </w:r>
    </w:p>
    <w:p w:rsidR="00CD3077" w:rsidRDefault="00CD3077" w:rsidP="00CD3077">
      <w:pPr>
        <w:jc w:val="both"/>
      </w:pPr>
      <w:r>
        <w:t>P</w:t>
      </w:r>
      <w:r w:rsidRPr="006350DB">
        <w:t xml:space="preserve">říklady využití pedagogického výzkumu v didaktice </w:t>
      </w:r>
      <w:r>
        <w:t>zeměpisu (</w:t>
      </w:r>
      <w:r w:rsidRPr="006350DB">
        <w:t>geografie</w:t>
      </w:r>
      <w:r>
        <w:t xml:space="preserve">) a ve školní                </w:t>
      </w:r>
    </w:p>
    <w:p w:rsidR="00CD3077" w:rsidRPr="006350DB" w:rsidRDefault="00CD3077" w:rsidP="00CD3077">
      <w:pPr>
        <w:jc w:val="both"/>
      </w:pPr>
      <w:r>
        <w:t>praxi</w:t>
      </w:r>
    </w:p>
    <w:p w:rsidR="00CD3077" w:rsidRDefault="00CD3077" w:rsidP="00CD3077">
      <w:pPr>
        <w:widowControl w:val="0"/>
        <w:autoSpaceDE w:val="0"/>
        <w:autoSpaceDN w:val="0"/>
        <w:adjustRightInd w:val="0"/>
      </w:pPr>
    </w:p>
    <w:p w:rsidR="00CD3077" w:rsidRPr="0038466A" w:rsidRDefault="00CD3077" w:rsidP="00CD3077">
      <w:pPr>
        <w:rPr>
          <w:b/>
          <w:caps/>
        </w:rPr>
      </w:pPr>
      <w:proofErr w:type="gramStart"/>
      <w:r w:rsidRPr="0038466A">
        <w:rPr>
          <w:b/>
          <w:caps/>
        </w:rPr>
        <w:t xml:space="preserve">2.    </w:t>
      </w:r>
      <w:r>
        <w:rPr>
          <w:b/>
          <w:caps/>
        </w:rPr>
        <w:t xml:space="preserve">  </w:t>
      </w:r>
      <w:r w:rsidRPr="0038466A">
        <w:rPr>
          <w:b/>
          <w:caps/>
        </w:rPr>
        <w:t>Zeměpisné</w:t>
      </w:r>
      <w:proofErr w:type="gramEnd"/>
      <w:r w:rsidRPr="0038466A">
        <w:rPr>
          <w:b/>
          <w:caps/>
        </w:rPr>
        <w:t xml:space="preserve"> vzdělávání či vzdělávání zeměpisem?</w:t>
      </w:r>
      <w:r>
        <w:rPr>
          <w:b/>
          <w:caps/>
        </w:rPr>
        <w:t xml:space="preserve"> </w:t>
      </w:r>
    </w:p>
    <w:p w:rsidR="00CD3077" w:rsidRPr="00991525" w:rsidRDefault="00CD3077" w:rsidP="00CD3077">
      <w:proofErr w:type="gramStart"/>
      <w:r>
        <w:t xml:space="preserve">Geografické </w:t>
      </w:r>
      <w:r w:rsidRPr="00991525">
        <w:t xml:space="preserve"> myšlení</w:t>
      </w:r>
      <w:proofErr w:type="gramEnd"/>
      <w:r w:rsidRPr="00991525">
        <w:t xml:space="preserve">. </w:t>
      </w:r>
    </w:p>
    <w:p w:rsidR="00CD3077" w:rsidRPr="0046427D" w:rsidRDefault="00CD3077" w:rsidP="00CD3077">
      <w:pPr>
        <w:rPr>
          <w:i/>
        </w:rPr>
      </w:pPr>
      <w:r w:rsidRPr="0046427D">
        <w:rPr>
          <w:i/>
        </w:rPr>
        <w:t>Důvody pro zařazení zeměpisu do národního kurikula</w:t>
      </w:r>
    </w:p>
    <w:p w:rsidR="00CD3077" w:rsidRPr="0046427D" w:rsidRDefault="00CD3077" w:rsidP="00CD3077">
      <w:pPr>
        <w:rPr>
          <w:i/>
        </w:rPr>
      </w:pPr>
      <w:r w:rsidRPr="0046427D">
        <w:rPr>
          <w:i/>
        </w:rPr>
        <w:t>Geografie – královna</w:t>
      </w:r>
      <w:r>
        <w:rPr>
          <w:i/>
        </w:rPr>
        <w:t xml:space="preserve"> nejen</w:t>
      </w:r>
      <w:r w:rsidRPr="0046427D">
        <w:rPr>
          <w:i/>
        </w:rPr>
        <w:t xml:space="preserve"> přírodních věd</w:t>
      </w:r>
      <w:r>
        <w:rPr>
          <w:i/>
        </w:rPr>
        <w:t xml:space="preserve"> aneb</w:t>
      </w:r>
      <w:r w:rsidRPr="0046427D">
        <w:rPr>
          <w:i/>
        </w:rPr>
        <w:t xml:space="preserve"> učit zeměpis vyžaduje odvahu učitele</w:t>
      </w:r>
    </w:p>
    <w:p w:rsidR="00CD3077" w:rsidRPr="00991525" w:rsidRDefault="00CD3077" w:rsidP="00CD3077">
      <w:r w:rsidRPr="00991525">
        <w:t xml:space="preserve">Cíle výuky zeměpisu (geografie) v kontextu </w:t>
      </w:r>
      <w:r w:rsidRPr="00991525">
        <w:rPr>
          <w:i/>
          <w:iCs/>
        </w:rPr>
        <w:t xml:space="preserve"> </w:t>
      </w:r>
    </w:p>
    <w:p w:rsidR="00CD3077" w:rsidRDefault="00CD3077" w:rsidP="00CD3077">
      <w:pPr>
        <w:widowControl w:val="0"/>
        <w:autoSpaceDE w:val="0"/>
        <w:autoSpaceDN w:val="0"/>
        <w:adjustRightInd w:val="0"/>
      </w:pPr>
      <w:r w:rsidRPr="00991525">
        <w:t>Vzdělávací význam geografie deklarovaný Mezinárodní chartou geografického vzdělávání</w:t>
      </w:r>
    </w:p>
    <w:p w:rsidR="00CD3077" w:rsidRPr="00991525" w:rsidRDefault="00CD3077" w:rsidP="00CD3077">
      <w:pPr>
        <w:widowControl w:val="0"/>
        <w:autoSpaceDE w:val="0"/>
        <w:autoSpaceDN w:val="0"/>
        <w:adjustRightInd w:val="0"/>
      </w:pPr>
      <w:r>
        <w:t>Zeměpis a vzdělávání pro budoucnost</w:t>
      </w:r>
    </w:p>
    <w:p w:rsidR="00CD3077" w:rsidRDefault="00CD3077" w:rsidP="00CD3077">
      <w:r>
        <w:t>Vzdělávání pro udržitelný rozvoj</w:t>
      </w:r>
    </w:p>
    <w:p w:rsidR="00CD3077" w:rsidRDefault="00CD3077" w:rsidP="00CD3077">
      <w:r>
        <w:t>Vzdělávání pro technologický svět</w:t>
      </w:r>
    </w:p>
    <w:p w:rsidR="00CD3077" w:rsidRDefault="00CD3077" w:rsidP="00CD3077">
      <w:r>
        <w:t>Duchovní, morální, sociální a kulturní dimenze výuky geografie</w:t>
      </w:r>
    </w:p>
    <w:p w:rsidR="00CD3077" w:rsidRDefault="00CD3077" w:rsidP="00CD3077">
      <w:r>
        <w:t>Národní program rozvoje vzdělávání</w:t>
      </w:r>
    </w:p>
    <w:p w:rsidR="00CD3077" w:rsidRDefault="00CD3077" w:rsidP="00CD3077">
      <w:r>
        <w:t>Priority pro „kritickou školskou geografii“</w:t>
      </w:r>
    </w:p>
    <w:p w:rsidR="00CD3077" w:rsidRDefault="00CD3077" w:rsidP="00CD3077">
      <w:pPr>
        <w:widowControl w:val="0"/>
        <w:autoSpaceDE w:val="0"/>
        <w:autoSpaceDN w:val="0"/>
        <w:adjustRightInd w:val="0"/>
      </w:pPr>
    </w:p>
    <w:p w:rsidR="00CD3077" w:rsidRPr="00E875D8" w:rsidRDefault="00CD3077" w:rsidP="00CD3077">
      <w:pPr>
        <w:rPr>
          <w:b/>
          <w:caps/>
        </w:rPr>
      </w:pPr>
      <w:proofErr w:type="gramStart"/>
      <w:r w:rsidRPr="00E875D8">
        <w:rPr>
          <w:b/>
          <w:caps/>
        </w:rPr>
        <w:t>3.     struktura</w:t>
      </w:r>
      <w:proofErr w:type="gramEnd"/>
      <w:r w:rsidRPr="00E875D8">
        <w:rPr>
          <w:b/>
          <w:caps/>
        </w:rPr>
        <w:t xml:space="preserve"> zeměpisného vzdělávání  - kurikula</w:t>
      </w:r>
    </w:p>
    <w:p w:rsidR="00CD3077" w:rsidRDefault="00CD3077" w:rsidP="00CD3077">
      <w:r w:rsidRPr="0091095E">
        <w:t>Učební osnova – kurikulum</w:t>
      </w:r>
    </w:p>
    <w:p w:rsidR="00CD3077" w:rsidRDefault="00CD3077" w:rsidP="00CD3077">
      <w:r>
        <w:t>Dvouúrovňový model kurikula v ČR- rámcové a školní vzdělávací programy</w:t>
      </w:r>
    </w:p>
    <w:p w:rsidR="00CD3077" w:rsidRDefault="00CD3077" w:rsidP="00CD3077">
      <w:r>
        <w:t xml:space="preserve">Rámcový vzdělávací </w:t>
      </w:r>
      <w:proofErr w:type="gramStart"/>
      <w:r>
        <w:t>program  a zeměpisné</w:t>
      </w:r>
      <w:proofErr w:type="gramEnd"/>
      <w:r>
        <w:t xml:space="preserve"> kurikulum</w:t>
      </w:r>
    </w:p>
    <w:p w:rsidR="00CD3077" w:rsidRDefault="00CD3077" w:rsidP="00CD3077">
      <w:r>
        <w:t xml:space="preserve">Předpoklady pro </w:t>
      </w:r>
      <w:proofErr w:type="gramStart"/>
      <w:r>
        <w:t>tvorbu  zeměpisného</w:t>
      </w:r>
      <w:proofErr w:type="gramEnd"/>
      <w:r>
        <w:t xml:space="preserve"> kurikula v ČR</w:t>
      </w:r>
    </w:p>
    <w:p w:rsidR="00CD3077" w:rsidRDefault="00CD3077" w:rsidP="00CD3077">
      <w:r>
        <w:t>Zeměpisné (geografické) standardy</w:t>
      </w:r>
    </w:p>
    <w:p w:rsidR="00CD3077" w:rsidRDefault="00CD3077" w:rsidP="00CD3077">
      <w:r>
        <w:t>Zásady pro tvorbu zeměpisného kurikula ve Školním vzdělávacím programu</w:t>
      </w:r>
      <w:r w:rsidRPr="003B122B">
        <w:t xml:space="preserve"> </w:t>
      </w:r>
    </w:p>
    <w:p w:rsidR="00CD3077" w:rsidRDefault="00CD3077" w:rsidP="00CD3077">
      <w:pPr>
        <w:widowControl w:val="0"/>
        <w:autoSpaceDE w:val="0"/>
        <w:autoSpaceDN w:val="0"/>
        <w:adjustRightInd w:val="0"/>
      </w:pPr>
      <w:r>
        <w:t>RVP ZV- zeměpisné kurikulum na 1. stupni ZŠ</w:t>
      </w:r>
    </w:p>
    <w:p w:rsidR="00CD3077" w:rsidRDefault="00CD3077" w:rsidP="00CD3077">
      <w:pPr>
        <w:widowControl w:val="0"/>
        <w:autoSpaceDE w:val="0"/>
        <w:autoSpaceDN w:val="0"/>
        <w:adjustRightInd w:val="0"/>
      </w:pPr>
      <w:r>
        <w:t>RVP ZV – zeměpisné kurikulum na 2. stupni ZŠ</w:t>
      </w:r>
    </w:p>
    <w:p w:rsidR="00CD3077" w:rsidRDefault="00CD3077" w:rsidP="00CD3077">
      <w:pPr>
        <w:widowControl w:val="0"/>
        <w:autoSpaceDE w:val="0"/>
        <w:autoSpaceDN w:val="0"/>
        <w:adjustRightInd w:val="0"/>
      </w:pPr>
      <w:r>
        <w:t>Standardizované testy</w:t>
      </w:r>
    </w:p>
    <w:p w:rsidR="00CD3077" w:rsidRPr="00CD3077" w:rsidRDefault="00CD3077" w:rsidP="00CD3077">
      <w:r w:rsidRPr="00CD3077">
        <w:t>Průřezová témata a výuka zeměpisu (</w:t>
      </w:r>
      <w:proofErr w:type="gramStart"/>
      <w:r w:rsidRPr="00CD3077">
        <w:t>geografie) –</w:t>
      </w:r>
      <w:proofErr w:type="spellStart"/>
      <w:r w:rsidRPr="00CD3077">
        <w:t>envi</w:t>
      </w:r>
      <w:proofErr w:type="spellEnd"/>
      <w:proofErr w:type="gramEnd"/>
      <w:r w:rsidRPr="00CD3077">
        <w:t xml:space="preserve">, </w:t>
      </w:r>
      <w:proofErr w:type="spellStart"/>
      <w:r w:rsidRPr="00CD3077">
        <w:t>multikult</w:t>
      </w:r>
      <w:proofErr w:type="spellEnd"/>
      <w:r w:rsidRPr="00CD3077">
        <w:t>. výchova</w:t>
      </w:r>
    </w:p>
    <w:p w:rsidR="00CD3077" w:rsidRPr="00CD3077" w:rsidRDefault="00CD3077" w:rsidP="00CD3077">
      <w:pPr>
        <w:rPr>
          <w:color w:val="FF0000"/>
        </w:rPr>
      </w:pPr>
      <w:r w:rsidRPr="00CD3077">
        <w:t>Mezipředmětové vazby a integrovaná výuka</w:t>
      </w:r>
    </w:p>
    <w:p w:rsidR="00CD3077" w:rsidRDefault="00CD3077" w:rsidP="00CD3077">
      <w:pPr>
        <w:rPr>
          <w:b/>
          <w:caps/>
        </w:rPr>
      </w:pPr>
    </w:p>
    <w:p w:rsidR="00CD3077" w:rsidRPr="008C7CC4" w:rsidRDefault="00CD3077" w:rsidP="00CD3077">
      <w:pPr>
        <w:rPr>
          <w:b/>
          <w:caps/>
        </w:rPr>
      </w:pPr>
      <w:proofErr w:type="gramStart"/>
      <w:r w:rsidRPr="004D3E62">
        <w:rPr>
          <w:b/>
          <w:caps/>
        </w:rPr>
        <w:t xml:space="preserve">4. </w:t>
      </w:r>
      <w:r w:rsidRPr="008C7CC4">
        <w:rPr>
          <w:b/>
          <w:caps/>
        </w:rPr>
        <w:t xml:space="preserve"> Rozvíjení</w:t>
      </w:r>
      <w:proofErr w:type="gramEnd"/>
      <w:r w:rsidRPr="008C7CC4">
        <w:rPr>
          <w:b/>
          <w:caps/>
        </w:rPr>
        <w:t xml:space="preserve"> a využívání různých zdrojů pro výuku </w:t>
      </w:r>
      <w:r>
        <w:rPr>
          <w:b/>
          <w:caps/>
        </w:rPr>
        <w:t>zeměpisu</w:t>
      </w:r>
      <w:r w:rsidRPr="008C7CC4">
        <w:rPr>
          <w:b/>
          <w:caps/>
        </w:rPr>
        <w:t xml:space="preserve"> </w:t>
      </w:r>
    </w:p>
    <w:p w:rsidR="00CD3077" w:rsidRDefault="00CD3077" w:rsidP="00CD3077">
      <w:r>
        <w:t>Vyhledávání a příprava pramenů</w:t>
      </w:r>
    </w:p>
    <w:p w:rsidR="00CD3077" w:rsidRDefault="00CD3077" w:rsidP="00CD3077">
      <w:r>
        <w:t xml:space="preserve">Používání učebnic v zeměpise </w:t>
      </w:r>
    </w:p>
    <w:p w:rsidR="00CD3077" w:rsidRPr="0046427D" w:rsidRDefault="00CD3077" w:rsidP="00CD3077">
      <w:r w:rsidRPr="0046427D">
        <w:t>Teorie konceptuální změny a učebnice</w:t>
      </w:r>
      <w:r>
        <w:t xml:space="preserve"> </w:t>
      </w:r>
    </w:p>
    <w:p w:rsidR="00CD3077" w:rsidRPr="0046427D" w:rsidRDefault="00CD3077" w:rsidP="00CD3077">
      <w:r w:rsidRPr="0046427D">
        <w:t>Závěrem – jaké výzkumy učebnic potřebujeme?</w:t>
      </w:r>
    </w:p>
    <w:p w:rsidR="00CD3077" w:rsidRDefault="00CD3077" w:rsidP="00CD3077">
      <w:r>
        <w:t xml:space="preserve">Používání map a atlasů – specifikum výuky zeměpisu </w:t>
      </w:r>
    </w:p>
    <w:p w:rsidR="00CD3077" w:rsidRDefault="00CD3077" w:rsidP="00CD3077">
      <w:r>
        <w:t xml:space="preserve">Náčrty ve výuce zeměpisu </w:t>
      </w:r>
    </w:p>
    <w:p w:rsidR="00CD3077" w:rsidRDefault="00CD3077" w:rsidP="00CD3077">
      <w:r>
        <w:t xml:space="preserve">Práce s internetem </w:t>
      </w:r>
    </w:p>
    <w:p w:rsidR="00CD3077" w:rsidRDefault="00CD3077" w:rsidP="00CD3077">
      <w:r>
        <w:t>GIS a výuka zeměpisu</w:t>
      </w:r>
    </w:p>
    <w:p w:rsidR="00CD3077" w:rsidRDefault="00CD3077" w:rsidP="00CD3077">
      <w:r>
        <w:t xml:space="preserve">Využití novin a časopisů </w:t>
      </w:r>
    </w:p>
    <w:p w:rsidR="00CD3077" w:rsidRDefault="00CD3077" w:rsidP="00CD3077">
      <w:r>
        <w:t xml:space="preserve">Umění jako tvůrčí prameny pro zeměpis </w:t>
      </w:r>
    </w:p>
    <w:p w:rsidR="00CD3077" w:rsidRDefault="00CD3077" w:rsidP="00CD3077">
      <w:r>
        <w:lastRenderedPageBreak/>
        <w:t>Používání modelů</w:t>
      </w:r>
    </w:p>
    <w:p w:rsidR="00CD3077" w:rsidRPr="007A7FB9" w:rsidRDefault="00CD3077" w:rsidP="00CD3077">
      <w:pPr>
        <w:rPr>
          <w:b/>
          <w:caps/>
        </w:rPr>
      </w:pPr>
      <w:r w:rsidRPr="007A7FB9">
        <w:rPr>
          <w:b/>
          <w:caps/>
        </w:rPr>
        <w:t>5. Žák a učení v geografii</w:t>
      </w:r>
    </w:p>
    <w:p w:rsidR="00CD3077" w:rsidRPr="00CD3077" w:rsidRDefault="00CD3077" w:rsidP="00CD3077">
      <w:r w:rsidRPr="00CD3077">
        <w:t>Odlišné cesty žákova učení</w:t>
      </w:r>
    </w:p>
    <w:p w:rsidR="00CD3077" w:rsidRPr="00CD3077" w:rsidRDefault="00CD3077" w:rsidP="00CD3077">
      <w:r w:rsidRPr="00CD3077">
        <w:t>Samostatné učení (individuální cesta)</w:t>
      </w:r>
    </w:p>
    <w:p w:rsidR="00CD3077" w:rsidRPr="00CD3077" w:rsidRDefault="00CD3077" w:rsidP="00CD3077">
      <w:r w:rsidRPr="00CD3077">
        <w:t>Intelektuální rozvoj napříč geografií</w:t>
      </w:r>
    </w:p>
    <w:p w:rsidR="00CD3077" w:rsidRPr="00CD3077" w:rsidRDefault="00CD3077" w:rsidP="00CD3077">
      <w:r w:rsidRPr="00CD3077">
        <w:t>Územní (prostorové) poznání obrazu světa</w:t>
      </w:r>
    </w:p>
    <w:p w:rsidR="00CD3077" w:rsidRDefault="00CD3077" w:rsidP="00CD3077">
      <w:r w:rsidRPr="00CD3077">
        <w:t>Jazyk, gramotnost učení v</w:t>
      </w:r>
      <w:r>
        <w:t> </w:t>
      </w:r>
      <w:r w:rsidRPr="00CD3077">
        <w:t>geografii</w:t>
      </w:r>
    </w:p>
    <w:p w:rsidR="00CD3077" w:rsidRPr="00CD3077" w:rsidRDefault="00CD3077" w:rsidP="00CD3077">
      <w:r>
        <w:t>Talentovaní žáci v geografii</w:t>
      </w:r>
    </w:p>
    <w:p w:rsidR="00CD3077" w:rsidRDefault="00CD3077" w:rsidP="00CD3077">
      <w:pPr>
        <w:rPr>
          <w:b/>
          <w:caps/>
        </w:rPr>
      </w:pPr>
    </w:p>
    <w:p w:rsidR="00CD3077" w:rsidRPr="007A7FB9" w:rsidRDefault="00CD3077" w:rsidP="00CD3077">
      <w:pPr>
        <w:rPr>
          <w:b/>
          <w:caps/>
        </w:rPr>
      </w:pPr>
      <w:r w:rsidRPr="007A7FB9">
        <w:rPr>
          <w:b/>
          <w:caps/>
        </w:rPr>
        <w:t>6. Hodnocení žákova učení a jeho kvalita</w:t>
      </w:r>
    </w:p>
    <w:p w:rsidR="00CD3077" w:rsidRPr="00CD3077" w:rsidRDefault="00CD3077" w:rsidP="00CD3077">
      <w:r w:rsidRPr="00CD3077">
        <w:t>Zkoušení a perspektiva</w:t>
      </w:r>
    </w:p>
    <w:p w:rsidR="00CD3077" w:rsidRPr="00CD3077" w:rsidRDefault="00CD3077" w:rsidP="00CD3077">
      <w:r w:rsidRPr="00CD3077">
        <w:t>Stanovení matice: proč, co a pro koho?</w:t>
      </w:r>
    </w:p>
    <w:p w:rsidR="00CD3077" w:rsidRPr="00CD3077" w:rsidRDefault="00CD3077" w:rsidP="00CD3077">
      <w:r w:rsidRPr="00CD3077">
        <w:t>Slovní hodnocení (úroveň, popis)</w:t>
      </w:r>
    </w:p>
    <w:p w:rsidR="00CD3077" w:rsidRPr="00CD3077" w:rsidRDefault="00CD3077" w:rsidP="00CD3077">
      <w:r w:rsidRPr="00CD3077">
        <w:t>Učení vycházející z výzkumu</w:t>
      </w:r>
    </w:p>
    <w:p w:rsidR="00CD3077" w:rsidRPr="008C7CC4" w:rsidRDefault="00CD3077" w:rsidP="00CD3077">
      <w:pPr>
        <w:rPr>
          <w:b/>
          <w:i/>
          <w:caps/>
        </w:rPr>
      </w:pPr>
    </w:p>
    <w:p w:rsidR="00CD3077" w:rsidRPr="004D3E62" w:rsidRDefault="00CD3077" w:rsidP="00CD3077">
      <w:pPr>
        <w:rPr>
          <w:b/>
          <w:caps/>
        </w:rPr>
      </w:pPr>
      <w:r>
        <w:rPr>
          <w:b/>
          <w:caps/>
        </w:rPr>
        <w:t>7</w:t>
      </w:r>
      <w:r w:rsidRPr="004D3E62">
        <w:rPr>
          <w:b/>
          <w:caps/>
        </w:rPr>
        <w:t>. Metody vyučování zeměpisu</w:t>
      </w:r>
    </w:p>
    <w:p w:rsidR="00CD3077" w:rsidRPr="004D3E62" w:rsidRDefault="00CD3077" w:rsidP="00CD3077">
      <w:r>
        <w:t>Přehled a klasifikace vyučovacích metod v zeměpise</w:t>
      </w:r>
    </w:p>
    <w:p w:rsidR="00CD3077" w:rsidRDefault="00CD3077" w:rsidP="00CD3077">
      <w:r w:rsidRPr="004D3E62">
        <w:t xml:space="preserve">Motivace </w:t>
      </w:r>
      <w:r>
        <w:t>vyučování zeměpisu</w:t>
      </w:r>
    </w:p>
    <w:p w:rsidR="00CD3077" w:rsidRDefault="00CD3077" w:rsidP="00CD3077">
      <w:r>
        <w:t>Pozorování ve výuce zeměpisu</w:t>
      </w:r>
    </w:p>
    <w:p w:rsidR="00CD3077" w:rsidRDefault="00CD3077" w:rsidP="00CD3077">
      <w:r>
        <w:t>Pokusy při výuce zeměpisu</w:t>
      </w:r>
    </w:p>
    <w:p w:rsidR="00CD3077" w:rsidRDefault="00CD3077" w:rsidP="00CD3077">
      <w:r>
        <w:t xml:space="preserve">Problémové vyučování zeměpisu </w:t>
      </w:r>
    </w:p>
    <w:p w:rsidR="00CD3077" w:rsidRDefault="00CD3077" w:rsidP="00CD3077">
      <w:r>
        <w:t>Programové vyučování zeměpisu</w:t>
      </w:r>
    </w:p>
    <w:p w:rsidR="00CD3077" w:rsidRDefault="00CD3077" w:rsidP="00CD3077">
      <w:r>
        <w:t>Hry ve výuce zeměpisu</w:t>
      </w:r>
    </w:p>
    <w:p w:rsidR="00CD3077" w:rsidRDefault="00CD3077" w:rsidP="00CD3077">
      <w:r>
        <w:t>Zeměpisné soutěže</w:t>
      </w:r>
    </w:p>
    <w:p w:rsidR="00CD3077" w:rsidRDefault="00CD3077" w:rsidP="00CD3077">
      <w:pPr>
        <w:rPr>
          <w:b/>
        </w:rPr>
      </w:pPr>
    </w:p>
    <w:p w:rsidR="00CD3077" w:rsidRDefault="00CD3077" w:rsidP="00CD3077">
      <w:pPr>
        <w:rPr>
          <w:b/>
          <w:caps/>
        </w:rPr>
      </w:pPr>
      <w:r>
        <w:rPr>
          <w:b/>
          <w:caps/>
        </w:rPr>
        <w:t>8. Organizační formy výuky zeměpisu</w:t>
      </w:r>
    </w:p>
    <w:p w:rsidR="00CD3077" w:rsidRDefault="00CD3077" w:rsidP="00CD3077">
      <w:r>
        <w:t>Projektová výuka v zeměpise</w:t>
      </w:r>
    </w:p>
    <w:p w:rsidR="00CD3077" w:rsidRDefault="00CD3077" w:rsidP="00CD3077">
      <w:r>
        <w:t>Případové studie v geografii</w:t>
      </w:r>
    </w:p>
    <w:p w:rsidR="00CD3077" w:rsidRDefault="00CD3077" w:rsidP="00CD3077">
      <w:r>
        <w:t>Skupinová výuka v zeměpise</w:t>
      </w:r>
    </w:p>
    <w:p w:rsidR="00CD3077" w:rsidRDefault="00CD3077" w:rsidP="00CD3077">
      <w:r>
        <w:t>Terénní výuka – specifikum výuky zeměpisu</w:t>
      </w:r>
    </w:p>
    <w:p w:rsidR="00CD3077" w:rsidRDefault="00CD3077" w:rsidP="00CD3077">
      <w:pPr>
        <w:rPr>
          <w:b/>
          <w:caps/>
        </w:rPr>
      </w:pPr>
    </w:p>
    <w:p w:rsidR="00CD3077" w:rsidRPr="004D3E62" w:rsidRDefault="00CD3077" w:rsidP="00CD3077">
      <w:pPr>
        <w:rPr>
          <w:b/>
          <w:caps/>
        </w:rPr>
      </w:pPr>
      <w:r>
        <w:rPr>
          <w:b/>
          <w:caps/>
        </w:rPr>
        <w:t>9</w:t>
      </w:r>
      <w:r w:rsidRPr="004D3E62">
        <w:rPr>
          <w:b/>
          <w:caps/>
        </w:rPr>
        <w:t>. Od zeměpisného kurikula k vyučovací hodině</w:t>
      </w:r>
      <w:r>
        <w:rPr>
          <w:b/>
          <w:caps/>
        </w:rPr>
        <w:t xml:space="preserve"> (Vávra)</w:t>
      </w:r>
    </w:p>
    <w:p w:rsidR="00CD3077" w:rsidRPr="00B46032" w:rsidRDefault="00CD3077" w:rsidP="00CD3077">
      <w:pPr>
        <w:rPr>
          <w:b/>
        </w:rPr>
      </w:pPr>
      <w:r w:rsidRPr="00B46032">
        <w:rPr>
          <w:b/>
        </w:rPr>
        <w:t xml:space="preserve">Plánování </w:t>
      </w:r>
      <w:r>
        <w:rPr>
          <w:b/>
        </w:rPr>
        <w:t>výuky – klíčová kompetence učitele</w:t>
      </w:r>
    </w:p>
    <w:p w:rsidR="00CD3077" w:rsidRDefault="00CD3077" w:rsidP="00CD3077">
      <w:r>
        <w:t>Smysl plánování</w:t>
      </w:r>
    </w:p>
    <w:p w:rsidR="00CD3077" w:rsidRDefault="00CD3077" w:rsidP="00CD3077">
      <w:r>
        <w:t>Plán hodiny</w:t>
      </w:r>
    </w:p>
    <w:p w:rsidR="00CD3077" w:rsidRDefault="00CD3077" w:rsidP="00CD3077">
      <w:r>
        <w:t>Schéma práce</w:t>
      </w:r>
    </w:p>
    <w:p w:rsidR="00CD3077" w:rsidRDefault="00CD3077" w:rsidP="00CD3077">
      <w:r>
        <w:t>Postupné a kontinuální plánování</w:t>
      </w:r>
    </w:p>
    <w:p w:rsidR="00CD3077" w:rsidRDefault="00CD3077" w:rsidP="00CD3077">
      <w:r>
        <w:t>Diferencované plánování</w:t>
      </w:r>
    </w:p>
    <w:p w:rsidR="00CD3077" w:rsidRDefault="00CD3077" w:rsidP="00CD3077">
      <w:r>
        <w:t>Plánování terénní výuky</w:t>
      </w:r>
    </w:p>
    <w:p w:rsidR="00CD3077" w:rsidRDefault="00CD3077" w:rsidP="00CD3077">
      <w:r>
        <w:t>Učební plán a zeměpis (učební osnovy a zeměpis)</w:t>
      </w:r>
      <w:r w:rsidRPr="002D20BA">
        <w:t xml:space="preserve"> </w:t>
      </w:r>
    </w:p>
    <w:p w:rsidR="00CD3077" w:rsidRDefault="00CD3077" w:rsidP="00CD3077"/>
    <w:p w:rsidR="00CD3077" w:rsidRDefault="00CD3077" w:rsidP="00CD3077">
      <w:pPr>
        <w:rPr>
          <w:b/>
          <w:iCs/>
          <w:caps/>
        </w:rPr>
      </w:pPr>
      <w:r w:rsidRPr="007A7FB9">
        <w:rPr>
          <w:b/>
          <w:iCs/>
          <w:caps/>
        </w:rPr>
        <w:t xml:space="preserve">10. </w:t>
      </w:r>
      <w:r>
        <w:rPr>
          <w:b/>
          <w:iCs/>
          <w:caps/>
        </w:rPr>
        <w:t>Učitel a odborný růst</w:t>
      </w:r>
    </w:p>
    <w:p w:rsidR="00CD3077" w:rsidRDefault="00CD3077" w:rsidP="00CD3077">
      <w:r>
        <w:t>Učitel a vyučování</w:t>
      </w:r>
    </w:p>
    <w:p w:rsidR="00CD3077" w:rsidRDefault="00CD3077" w:rsidP="00CD3077">
      <w:r>
        <w:t>Než se stanu učitelem</w:t>
      </w:r>
    </w:p>
    <w:p w:rsidR="00CD3077" w:rsidRDefault="00CD3077" w:rsidP="00CD3077">
      <w:r>
        <w:t>Jakým učitelem geografie bych chtěl být?</w:t>
      </w:r>
    </w:p>
    <w:p w:rsidR="00CD3077" w:rsidRDefault="00CD3077" w:rsidP="00CD3077">
      <w:r>
        <w:t>Sebereflexe (reflexe na praxi)</w:t>
      </w:r>
    </w:p>
    <w:p w:rsidR="00CD3077" w:rsidRDefault="00CD3077" w:rsidP="00CD3077">
      <w:r>
        <w:t>Reflexe na hodnocení</w:t>
      </w:r>
    </w:p>
    <w:p w:rsidR="00CD3077" w:rsidRDefault="00CD3077" w:rsidP="00CD3077">
      <w:r>
        <w:t>Vytváření profesionálního stavu</w:t>
      </w:r>
    </w:p>
    <w:p w:rsidR="00CD3077" w:rsidRDefault="00CD3077" w:rsidP="00CD3077">
      <w:r>
        <w:t>Způsobilost k učení</w:t>
      </w:r>
    </w:p>
    <w:p w:rsidR="00CD3077" w:rsidRDefault="00CD3077" w:rsidP="00CD3077">
      <w:bookmarkStart w:id="0" w:name="_GoBack"/>
      <w:bookmarkEnd w:id="0"/>
    </w:p>
    <w:p w:rsidR="00CD3077" w:rsidRDefault="00CD3077" w:rsidP="00CD3077"/>
    <w:p w:rsidR="00CD3077" w:rsidRDefault="00CD3077" w:rsidP="00CD3077"/>
    <w:p w:rsidR="00CD3077" w:rsidRDefault="00CD3077" w:rsidP="00CD3077"/>
    <w:p w:rsidR="00CD3077" w:rsidRDefault="00CD3077" w:rsidP="00CD3077"/>
    <w:p w:rsidR="00CD3077" w:rsidRDefault="00CD3077" w:rsidP="00CD3077"/>
    <w:p w:rsidR="00CD3077" w:rsidRDefault="00CD3077" w:rsidP="00CD3077"/>
    <w:p w:rsidR="00CD3077" w:rsidRDefault="00CD3077" w:rsidP="00CD3077"/>
    <w:p w:rsidR="00CD3077" w:rsidRDefault="00CD3077" w:rsidP="00CD3077"/>
    <w:p w:rsidR="00CD3077" w:rsidRDefault="00CD3077" w:rsidP="00CD3077"/>
    <w:p w:rsidR="00CD3077" w:rsidRDefault="00CD3077" w:rsidP="00CD3077"/>
    <w:p w:rsidR="00CD3077" w:rsidRDefault="00CD3077" w:rsidP="00CD3077"/>
    <w:p w:rsidR="00CD3077" w:rsidRDefault="00CD3077" w:rsidP="00CD3077"/>
    <w:sectPr w:rsidR="00CD3077" w:rsidSect="00925BE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F6F3B"/>
    <w:multiLevelType w:val="multilevel"/>
    <w:tmpl w:val="E384C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DE3753"/>
    <w:multiLevelType w:val="hybridMultilevel"/>
    <w:tmpl w:val="55B0ABD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B4F0058"/>
    <w:multiLevelType w:val="multilevel"/>
    <w:tmpl w:val="CDE2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F91FFD"/>
    <w:multiLevelType w:val="multilevel"/>
    <w:tmpl w:val="BA1C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5418F4"/>
    <w:multiLevelType w:val="hybridMultilevel"/>
    <w:tmpl w:val="20C0C1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3077"/>
    <w:rsid w:val="00041E2E"/>
    <w:rsid w:val="00191509"/>
    <w:rsid w:val="00577050"/>
    <w:rsid w:val="008F7AC2"/>
    <w:rsid w:val="00925BE6"/>
    <w:rsid w:val="00CC293E"/>
    <w:rsid w:val="00CD3077"/>
    <w:rsid w:val="00D162E7"/>
    <w:rsid w:val="00EE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993B6-6AFA-428C-9C4C-073D2600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CD30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CD30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CD30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D30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30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D307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D307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CD3077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D307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D3077"/>
    <w:rPr>
      <w:b/>
      <w:bCs/>
    </w:rPr>
  </w:style>
  <w:style w:type="paragraph" w:customStyle="1" w:styleId="legend">
    <w:name w:val="legend"/>
    <w:basedOn w:val="Normln"/>
    <w:rsid w:val="00CD307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CD3077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D3077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customStyle="1" w:styleId="nedurazne">
    <w:name w:val="nedurazne"/>
    <w:basedOn w:val="Normln"/>
    <w:rsid w:val="00CD3077"/>
    <w:pPr>
      <w:spacing w:before="100" w:beforeAutospacing="1" w:after="100" w:afterAutospacing="1"/>
    </w:pPr>
  </w:style>
  <w:style w:type="paragraph" w:customStyle="1" w:styleId="ep-obor">
    <w:name w:val="ep-obor"/>
    <w:basedOn w:val="Normln"/>
    <w:rsid w:val="00CD3077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CD30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30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077"/>
    <w:rPr>
      <w:rFonts w:ascii="Tahoma" w:hAnsi="Tahoma" w:cs="Tahoma"/>
      <w:sz w:val="16"/>
      <w:szCs w:val="16"/>
      <w:lang w:val="en-GB"/>
    </w:rPr>
  </w:style>
  <w:style w:type="character" w:customStyle="1" w:styleId="clear">
    <w:name w:val="clear"/>
    <w:basedOn w:val="Standardnpsmoodstavce"/>
    <w:rsid w:val="00CD3077"/>
  </w:style>
  <w:style w:type="character" w:customStyle="1" w:styleId="grame">
    <w:name w:val="grame"/>
    <w:basedOn w:val="Standardnpsmoodstavce"/>
    <w:rsid w:val="00CD3077"/>
  </w:style>
  <w:style w:type="character" w:customStyle="1" w:styleId="spelle">
    <w:name w:val="spelle"/>
    <w:basedOn w:val="Standardnpsmoodstavce"/>
    <w:rsid w:val="00CD3077"/>
  </w:style>
  <w:style w:type="table" w:styleId="Mkatabulky">
    <w:name w:val="Table Grid"/>
    <w:basedOn w:val="Normlntabulka"/>
    <w:uiPriority w:val="59"/>
    <w:rsid w:val="00CD3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Standardnpsmoodstavce"/>
    <w:rsid w:val="00CD3077"/>
  </w:style>
  <w:style w:type="character" w:customStyle="1" w:styleId="hps">
    <w:name w:val="hps"/>
    <w:basedOn w:val="Standardnpsmoodstavce"/>
    <w:rsid w:val="00CD3077"/>
  </w:style>
  <w:style w:type="character" w:customStyle="1" w:styleId="atn">
    <w:name w:val="atn"/>
    <w:basedOn w:val="Standardnpsmoodstavce"/>
    <w:rsid w:val="00CD3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9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3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3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56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.muni.cz/studium/rigorozni-rizeni/legislativa" TargetMode="External"/><Relationship Id="rId13" Type="http://schemas.openxmlformats.org/officeDocument/2006/relationships/hyperlink" Target="http://www.ped.muni.cz/studium/rigorozni-rizeni/archiv-zaverecnych-prac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s.muni.cz/help/szr" TargetMode="External"/><Relationship Id="rId12" Type="http://schemas.openxmlformats.org/officeDocument/2006/relationships/hyperlink" Target="http://www.ped.muni.cz/studium/rigorozni-rizeni/legislativ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vhofmann@seznam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uni.cz/general/legal_standards/higher_education_act" TargetMode="External"/><Relationship Id="rId11" Type="http://schemas.openxmlformats.org/officeDocument/2006/relationships/hyperlink" Target="http://www.ped.muni.cz/studium/rigorozni-rizeni/informace-o-rigoroznim-rizen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s.muni.cz/prihlaska" TargetMode="External"/><Relationship Id="rId10" Type="http://schemas.openxmlformats.org/officeDocument/2006/relationships/hyperlink" Target="http://www.ped.muni.cz/studium/rigorozni-rizeni/aktual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ni.cz/ped/study/programmes/advanced_examinations" TargetMode="External"/><Relationship Id="rId14" Type="http://schemas.openxmlformats.org/officeDocument/2006/relationships/hyperlink" Target="http://www.ped.muni.cz/studium/rigorozni-rizeni/kontak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4A8F9-EA09-40AD-A9C2-F0FCF9A2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930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Hofmann</cp:lastModifiedBy>
  <cp:revision>3</cp:revision>
  <cp:lastPrinted>2015-09-15T07:41:00Z</cp:lastPrinted>
  <dcterms:created xsi:type="dcterms:W3CDTF">2015-09-14T17:23:00Z</dcterms:created>
  <dcterms:modified xsi:type="dcterms:W3CDTF">2015-09-15T07:42:00Z</dcterms:modified>
</cp:coreProperties>
</file>