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EC" w:rsidRDefault="007705EC" w:rsidP="007705EC">
      <w:pPr>
        <w:spacing w:after="120" w:line="312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705EC">
        <w:rPr>
          <w:rFonts w:ascii="Times New Roman" w:hAnsi="Times New Roman" w:cs="Times New Roman"/>
          <w:b/>
          <w:sz w:val="24"/>
          <w:szCs w:val="24"/>
          <w:lang w:val="de-DE"/>
        </w:rPr>
        <w:t xml:space="preserve">Zur </w:t>
      </w:r>
      <w:proofErr w:type="spellStart"/>
      <w:r w:rsidRPr="007705EC">
        <w:rPr>
          <w:rFonts w:ascii="Times New Roman" w:hAnsi="Times New Roman" w:cs="Times New Roman"/>
          <w:b/>
          <w:sz w:val="24"/>
          <w:szCs w:val="24"/>
          <w:lang w:val="de-DE"/>
        </w:rPr>
        <w:t>Vernetztheit</w:t>
      </w:r>
      <w:proofErr w:type="spellEnd"/>
      <w:r w:rsidRPr="007705E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von Fachtexten</w:t>
      </w:r>
    </w:p>
    <w:p w:rsidR="007705EC" w:rsidRPr="007705EC" w:rsidRDefault="007705EC" w:rsidP="007705EC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Krzysztof Nycz</w:t>
      </w:r>
    </w:p>
    <w:p w:rsidR="007705EC" w:rsidRPr="007705EC" w:rsidRDefault="007705EC" w:rsidP="007705EC">
      <w:pPr>
        <w:tabs>
          <w:tab w:val="left" w:pos="425"/>
          <w:tab w:val="left" w:pos="567"/>
        </w:tabs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705EC" w:rsidRPr="007705EC" w:rsidRDefault="007705EC" w:rsidP="007705EC">
      <w:pPr>
        <w:spacing w:after="12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Die interdisziplinäre Forschung der </w:t>
      </w:r>
      <w:proofErr w:type="spellStart"/>
      <w:r w:rsidRPr="007705EC">
        <w:rPr>
          <w:rFonts w:ascii="Times New Roman" w:hAnsi="Times New Roman" w:cs="Times New Roman"/>
          <w:sz w:val="24"/>
          <w:szCs w:val="24"/>
          <w:lang w:val="de-DE"/>
        </w:rPr>
        <w:t>Vernetztheit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 von (Fach-)Texten bzw. (Fach-)Textsorten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wie sie sich gegenwärtig 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>etabliert, hat in den letzten Jahren zahlreiche wissenschaftliche Impulse erhalten. Theoretische Fundierung des Fachtexte-in-Vernetzung-Ansatzes und damit eine solide Grundlage für weitere Untersuchungen liefer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te 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>K.-D. Baumann mit seinen zahlreichen Aufsätzen, u.a. mit „Fachtexte-in-Vernetzung aus interdisziplinärer Sicht“ (2008), „Fachliche Intertextualität – ein interdisziplinärer Ansatz“ (2011) und „</w:t>
      </w:r>
      <w:r w:rsidRPr="007705EC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Die Konstituierung von Fachtexten-in-Vernetzung im Transferprozess“ (2011). 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Der Ansatz geht auf die These von H.G. </w:t>
      </w:r>
      <w:proofErr w:type="spellStart"/>
      <w:r w:rsidRPr="007705EC">
        <w:rPr>
          <w:rFonts w:ascii="Times New Roman" w:hAnsi="Times New Roman" w:cs="Times New Roman"/>
          <w:sz w:val="24"/>
          <w:szCs w:val="24"/>
          <w:lang w:val="de-DE"/>
        </w:rPr>
        <w:t>Widdowson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 (1993: 27) „</w:t>
      </w:r>
      <w:proofErr w:type="spellStart"/>
      <w:r w:rsidRPr="007705EC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705EC">
        <w:rPr>
          <w:rFonts w:ascii="Times New Roman" w:hAnsi="Times New Roman" w:cs="Times New Roman"/>
          <w:sz w:val="24"/>
          <w:szCs w:val="24"/>
          <w:lang w:val="de-DE"/>
        </w:rPr>
        <w:t>text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705EC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 an </w:t>
      </w:r>
      <w:proofErr w:type="spellStart"/>
      <w:r w:rsidRPr="007705EC">
        <w:rPr>
          <w:rFonts w:ascii="Times New Roman" w:hAnsi="Times New Roman" w:cs="Times New Roman"/>
          <w:sz w:val="24"/>
          <w:szCs w:val="24"/>
          <w:lang w:val="de-DE"/>
        </w:rPr>
        <w:t>island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de-DE"/>
        </w:rPr>
        <w:t>“ zurück und besagt, dass sich Fachtexte stets als Fachtexte-in-Vernetzung manifestieren, da der (Fach-)Textautor bei der (Fach-)Textproduktion auf mehrere, vorher gelesene  bzw. gehörte (Fach-)Texte referiert. Der Ansatz</w:t>
      </w:r>
      <w:r w:rsidRPr="007705EC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knüpft unmittelbar an das Konzept der Intertextualität an, deren verschiedene 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>Explikationen im f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olgenden 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 xml:space="preserve">Referat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kurz </w:t>
      </w:r>
      <w:bookmarkStart w:id="0" w:name="_GoBack"/>
      <w:bookmarkEnd w:id="0"/>
      <w:r w:rsidRPr="007705EC">
        <w:rPr>
          <w:rFonts w:ascii="Times New Roman" w:hAnsi="Times New Roman" w:cs="Times New Roman"/>
          <w:sz w:val="24"/>
          <w:szCs w:val="24"/>
          <w:lang w:val="de-DE"/>
        </w:rPr>
        <w:t>dargestellt werden. Darauf folgt die Erläuterung des Konzeptes der Fachtexte-in-Vernetzung. Schließlich wird ein Netzwerk von Textsorten im Bereich der Börsenkommunikation konstituiert und diskutiert.</w:t>
      </w:r>
    </w:p>
    <w:p w:rsidR="007705EC" w:rsidRPr="007705EC" w:rsidRDefault="007705EC" w:rsidP="007705EC">
      <w:pPr>
        <w:tabs>
          <w:tab w:val="left" w:pos="425"/>
          <w:tab w:val="left" w:pos="567"/>
        </w:tabs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705EC" w:rsidRPr="007705EC" w:rsidRDefault="007705EC" w:rsidP="007705EC">
      <w:pPr>
        <w:shd w:val="clear" w:color="auto" w:fill="FFFFFF"/>
        <w:spacing w:after="120" w:line="312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Baumann, Klaus-Dieter (2008): „Fachtexte-in-Vernetzung aus interdisziplinärer Sicht“. In: Barz, Irmhild / Fix, Ulla (Hrsg.): </w:t>
      </w:r>
      <w:r w:rsidRPr="007705E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Fachtextsorten – Gestern und Heute. Ingrid Wiese zum 65. Geburtstag.</w:t>
      </w:r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Frankfurt am Main: Peter Lang. S. 109-127</w:t>
      </w:r>
    </w:p>
    <w:p w:rsidR="007705EC" w:rsidRPr="007705EC" w:rsidRDefault="007705EC" w:rsidP="007705EC">
      <w:pPr>
        <w:shd w:val="clear" w:color="auto" w:fill="FFFFFF"/>
        <w:spacing w:after="120" w:line="312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Baumann, Klaus-Dieter (2011): „Die Konstituierung von Fachtexten-in-Vernetzung im Transferprozess“. In: </w:t>
      </w:r>
      <w:r w:rsidRPr="007705E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Translationsforschung. Tagungsberichte der LICTRA IX. Leipzig International Conference on Translation &amp; Interpretation Studies 19.-21.5.2010</w:t>
      </w:r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(= Schriftenreihe Leipziger Studien zur angewandten Linguistik und </w:t>
      </w:r>
      <w:proofErr w:type="spellStart"/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Translatologie</w:t>
      </w:r>
      <w:proofErr w:type="spellEnd"/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), Band 10, 2 Teile. Frankfurt am Main: Peter Lang. Teil 1, S. 91-102.</w:t>
      </w:r>
    </w:p>
    <w:p w:rsidR="007705EC" w:rsidRPr="007705EC" w:rsidRDefault="007705EC" w:rsidP="007705EC">
      <w:pPr>
        <w:shd w:val="clear" w:color="auto" w:fill="FFFFFF"/>
        <w:spacing w:after="120" w:line="312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Baumann, Klaus-Dieter (2011): „Fachliche Intertextualität - ein interdisziplinärer Untersuchungsansatz“. In: Baumann,</w:t>
      </w:r>
      <w:r w:rsidRPr="007705E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Klaus-Dieter (Hrsg.): </w:t>
      </w:r>
      <w:r w:rsidRPr="007705E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Fach - </w:t>
      </w:r>
      <w:proofErr w:type="spellStart"/>
      <w:r w:rsidRPr="007705E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Translat</w:t>
      </w:r>
      <w:proofErr w:type="spellEnd"/>
      <w:r w:rsidRPr="007705E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- Kultur. Interdisziplinäre Aspekte der vernetzten Vielfalt.</w:t>
      </w:r>
      <w:r w:rsidRPr="007705E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7705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Berlin: Frank &amp;</w:t>
      </w:r>
      <w:proofErr w:type="spellStart"/>
      <w:r w:rsidRPr="007705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Timme</w:t>
      </w:r>
      <w:proofErr w:type="spellEnd"/>
      <w:r w:rsidRPr="007705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S. 125-169.</w:t>
      </w:r>
    </w:p>
    <w:p w:rsidR="007705EC" w:rsidRPr="007705EC" w:rsidRDefault="007705EC" w:rsidP="007705EC">
      <w:pPr>
        <w:spacing w:after="120" w:line="312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705EC">
        <w:rPr>
          <w:rFonts w:ascii="Times New Roman" w:hAnsi="Times New Roman" w:cs="Times New Roman"/>
          <w:sz w:val="24"/>
          <w:szCs w:val="24"/>
          <w:lang w:val="en-US"/>
        </w:rPr>
        <w:t>Widdowson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en-US"/>
        </w:rPr>
        <w:t>, Henry G. (1993): „The relevant conditions of language use and learning“. In: Krueger, Merle / Ryan, Frank (</w:t>
      </w:r>
      <w:proofErr w:type="spellStart"/>
      <w:r w:rsidRPr="007705EC">
        <w:rPr>
          <w:rFonts w:ascii="Times New Roman" w:hAnsi="Times New Roman" w:cs="Times New Roman"/>
          <w:sz w:val="24"/>
          <w:szCs w:val="24"/>
          <w:lang w:val="en-US"/>
        </w:rPr>
        <w:t>Hrsg</w:t>
      </w:r>
      <w:proofErr w:type="spellEnd"/>
      <w:r w:rsidRPr="007705EC">
        <w:rPr>
          <w:rFonts w:ascii="Times New Roman" w:hAnsi="Times New Roman" w:cs="Times New Roman"/>
          <w:sz w:val="24"/>
          <w:szCs w:val="24"/>
          <w:lang w:val="en-US"/>
        </w:rPr>
        <w:t xml:space="preserve">.): </w:t>
      </w:r>
      <w:r w:rsidRPr="007705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and content: Discipline-and-content-based approaches to language study. </w:t>
      </w:r>
      <w:r w:rsidRPr="007705EC">
        <w:rPr>
          <w:rFonts w:ascii="Times New Roman" w:hAnsi="Times New Roman" w:cs="Times New Roman"/>
          <w:sz w:val="24"/>
          <w:szCs w:val="24"/>
          <w:lang w:val="de-DE"/>
        </w:rPr>
        <w:t>Lexington, MA: D.C. Heath. S. 27-36.</w:t>
      </w:r>
    </w:p>
    <w:p w:rsidR="00186516" w:rsidRPr="007705EC" w:rsidRDefault="00186516">
      <w:pPr>
        <w:rPr>
          <w:sz w:val="24"/>
          <w:szCs w:val="24"/>
          <w:lang w:val="de-DE"/>
        </w:rPr>
      </w:pPr>
    </w:p>
    <w:sectPr w:rsidR="00186516" w:rsidRPr="0077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3C24"/>
    <w:multiLevelType w:val="multilevel"/>
    <w:tmpl w:val="6A6C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C"/>
    <w:rsid w:val="00186516"/>
    <w:rsid w:val="007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6CDC5-81DC-47AB-A007-75ADAE6F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5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2111</Characters>
  <Application>Microsoft Office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Nycz</dc:creator>
  <cp:keywords/>
  <dc:description/>
  <cp:lastModifiedBy>Krzysztof Nycz</cp:lastModifiedBy>
  <cp:revision>1</cp:revision>
  <dcterms:created xsi:type="dcterms:W3CDTF">2016-03-08T11:01:00Z</dcterms:created>
  <dcterms:modified xsi:type="dcterms:W3CDTF">2016-03-08T11:12:00Z</dcterms:modified>
</cp:coreProperties>
</file>