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6A" w:rsidRPr="00250093" w:rsidRDefault="0088251B" w:rsidP="00250093">
      <w:pPr>
        <w:spacing w:line="360" w:lineRule="auto"/>
        <w:jc w:val="both"/>
        <w:rPr>
          <w:b/>
          <w:sz w:val="22"/>
          <w:szCs w:val="22"/>
          <w:lang w:val="de-DE"/>
        </w:rPr>
      </w:pPr>
      <w:r w:rsidRPr="00250093">
        <w:rPr>
          <w:b/>
          <w:sz w:val="22"/>
          <w:szCs w:val="22"/>
          <w:lang w:val="de-DE"/>
        </w:rPr>
        <w:t>Einflussfaktoren „Zeit“ und „Thema“ des Fremdsprachenerwerberbes beim Tandemlernen</w:t>
      </w:r>
    </w:p>
    <w:p w:rsidR="00542497" w:rsidRPr="00250093" w:rsidRDefault="00542497" w:rsidP="00250093">
      <w:pPr>
        <w:spacing w:line="360" w:lineRule="auto"/>
        <w:jc w:val="both"/>
        <w:rPr>
          <w:sz w:val="22"/>
          <w:szCs w:val="22"/>
          <w:lang w:val="de-DE"/>
        </w:rPr>
      </w:pPr>
    </w:p>
    <w:p w:rsidR="0088251B" w:rsidRPr="00250093" w:rsidRDefault="0088251B" w:rsidP="00250093">
      <w:pPr>
        <w:spacing w:line="360" w:lineRule="auto"/>
        <w:jc w:val="center"/>
        <w:rPr>
          <w:b/>
          <w:sz w:val="22"/>
          <w:szCs w:val="22"/>
          <w:lang w:val="de-DE"/>
        </w:rPr>
      </w:pPr>
      <w:r w:rsidRPr="00250093">
        <w:rPr>
          <w:b/>
          <w:sz w:val="22"/>
          <w:szCs w:val="22"/>
          <w:lang w:val="de-DE"/>
        </w:rPr>
        <w:t>Nadezhda Bogdanova</w:t>
      </w:r>
    </w:p>
    <w:p w:rsidR="009D459D" w:rsidRPr="00250093" w:rsidRDefault="009D459D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Bei der Organisation des TANDEM-Lernens mit den deutschen und russischen Studierenden haben wir festgestellt, dass 2 wichtige Faktoren berücksichtigt werden sollen „Zeit“ und „Thema“, die besonders wichtig sind. </w:t>
      </w:r>
      <w:r w:rsidR="00D118E5" w:rsidRPr="00250093">
        <w:rPr>
          <w:sz w:val="22"/>
          <w:szCs w:val="22"/>
          <w:lang w:val="de-DE"/>
        </w:rPr>
        <w:t>Das sprachliche Verhalten muttersprachlicher und nicht-muttersprachlicher Sprecher im Hinblick auf den Zusammenhang zwischen der gegebener Planungszeit und Flüssigkeit, Korrektheit und Komplexität</w:t>
      </w:r>
      <w:r w:rsidR="00C306AF" w:rsidRPr="00250093">
        <w:rPr>
          <w:sz w:val="22"/>
          <w:szCs w:val="22"/>
          <w:lang w:val="de-DE"/>
        </w:rPr>
        <w:t xml:space="preserve"> ist verschieden</w:t>
      </w:r>
      <w:r w:rsidR="00D118E5" w:rsidRPr="00250093">
        <w:rPr>
          <w:sz w:val="22"/>
          <w:szCs w:val="22"/>
          <w:lang w:val="de-DE"/>
        </w:rPr>
        <w:t xml:space="preserve"> </w:t>
      </w:r>
      <w:r w:rsidR="000524C3" w:rsidRPr="00250093">
        <w:rPr>
          <w:sz w:val="22"/>
          <w:szCs w:val="22"/>
          <w:lang w:val="de-DE"/>
        </w:rPr>
        <w:t>(</w:t>
      </w:r>
      <w:proofErr w:type="spellStart"/>
      <w:r w:rsidR="000524C3" w:rsidRPr="00250093">
        <w:rPr>
          <w:sz w:val="22"/>
          <w:szCs w:val="22"/>
          <w:lang w:val="de-DE"/>
        </w:rPr>
        <w:t>Fo</w:t>
      </w:r>
      <w:r w:rsidR="00D118E5" w:rsidRPr="00250093">
        <w:rPr>
          <w:sz w:val="22"/>
          <w:szCs w:val="22"/>
          <w:lang w:val="de-DE"/>
        </w:rPr>
        <w:t>ster&amp;S</w:t>
      </w:r>
      <w:r w:rsidR="00C4602B" w:rsidRPr="00250093">
        <w:rPr>
          <w:sz w:val="22"/>
          <w:szCs w:val="22"/>
          <w:lang w:val="de-DE"/>
        </w:rPr>
        <w:t>kehan</w:t>
      </w:r>
      <w:proofErr w:type="spellEnd"/>
      <w:r w:rsidR="00C4602B" w:rsidRPr="00250093">
        <w:rPr>
          <w:sz w:val="22"/>
          <w:szCs w:val="22"/>
          <w:lang w:val="de-DE"/>
        </w:rPr>
        <w:t xml:space="preserve"> 1996; Foster </w:t>
      </w:r>
      <w:r w:rsidR="00D118E5" w:rsidRPr="00250093">
        <w:rPr>
          <w:sz w:val="22"/>
          <w:szCs w:val="22"/>
          <w:lang w:val="de-DE"/>
        </w:rPr>
        <w:t>2001)</w:t>
      </w:r>
      <w:r w:rsidR="00C306AF" w:rsidRPr="00250093">
        <w:rPr>
          <w:sz w:val="22"/>
          <w:szCs w:val="22"/>
          <w:lang w:val="de-DE"/>
        </w:rPr>
        <w:t xml:space="preserve">. Mehr Planungszeit hat zur Folge eine flüssigere, variantenreichere und – im Hinblick auf die lexikalisierten Sequenzen – eine korrektere regelbasierte Sprachproduktion. </w:t>
      </w:r>
    </w:p>
    <w:p w:rsidR="00C306AF" w:rsidRPr="00250093" w:rsidRDefault="00C306AF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Sprachliche Produktionen von Muttersprachlern, die für die Bewältigung eines schwierigen Themas nur wenig Zeit zur Verfügung haben, die folgenden Merkmale aufweisen: </w:t>
      </w:r>
    </w:p>
    <w:p w:rsidR="00C306AF" w:rsidRPr="00250093" w:rsidRDefault="00C306AF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1. Die Sprecher verwenden nur wenige verschiedene Sequenzen.</w:t>
      </w:r>
    </w:p>
    <w:p w:rsidR="00C306AF" w:rsidRPr="00250093" w:rsidRDefault="00C306AF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2. </w:t>
      </w:r>
      <w:r w:rsidR="0028243D" w:rsidRPr="00250093">
        <w:rPr>
          <w:sz w:val="22"/>
          <w:szCs w:val="22"/>
          <w:lang w:val="de-DE"/>
        </w:rPr>
        <w:t>Die syntaktische  Komplexität der Äußerungen ist durchschnittlich.</w:t>
      </w:r>
    </w:p>
    <w:p w:rsidR="0028243D" w:rsidRPr="00250093" w:rsidRDefault="0028243D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3. Die Sprecher verwenden Pausen als Mittel zur Planung.</w:t>
      </w:r>
    </w:p>
    <w:p w:rsidR="0028243D" w:rsidRPr="00250093" w:rsidRDefault="0028243D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Sobald Sprecher mehr Zeit zur Verfügung haben, ändert sich ihr sprachliches Verhalten auffallend:</w:t>
      </w:r>
    </w:p>
    <w:p w:rsidR="0028243D" w:rsidRPr="00250093" w:rsidRDefault="0028243D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1. Sie verwenden weniger lexikalisierte Sprache und haben eine größere Bandbreite verschiedener Sequenzen.</w:t>
      </w:r>
    </w:p>
    <w:p w:rsidR="0028243D" w:rsidRPr="00250093" w:rsidRDefault="0028243D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2. Sie machen weniger Pausen und verwenden entsprechend weniger Pausenfüller. </w:t>
      </w:r>
    </w:p>
    <w:p w:rsidR="0028243D" w:rsidRPr="00250093" w:rsidRDefault="0028243D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3. Die syntaktische Komplexität der </w:t>
      </w:r>
      <w:r w:rsidR="00732CEE" w:rsidRPr="00250093">
        <w:rPr>
          <w:sz w:val="22"/>
          <w:szCs w:val="22"/>
          <w:lang w:val="de-DE"/>
        </w:rPr>
        <w:t xml:space="preserve">Äußerungen steigt an. </w:t>
      </w:r>
    </w:p>
    <w:p w:rsidR="00D21A7D" w:rsidRPr="00250093" w:rsidRDefault="00587AC7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Für die Nicht-Muttersprachler ist umgekehrt Planungszeit erfordert. Nicht-Muttersprachler  verlassen sich demgegenüber mehr auf die Wort-für-Wort-</w:t>
      </w:r>
      <w:proofErr w:type="gramStart"/>
      <w:r w:rsidRPr="00250093">
        <w:rPr>
          <w:sz w:val="22"/>
          <w:szCs w:val="22"/>
          <w:lang w:val="de-DE"/>
        </w:rPr>
        <w:t>Verarbeitung ,</w:t>
      </w:r>
      <w:proofErr w:type="gramEnd"/>
      <w:r w:rsidRPr="00250093">
        <w:rPr>
          <w:sz w:val="22"/>
          <w:szCs w:val="22"/>
          <w:lang w:val="de-DE"/>
        </w:rPr>
        <w:t xml:space="preserve"> was zwar zu einer verbesserten Komplexität, Flüssigkeit und Korrektheit ihrer Sprachproduktion führt, wenn sie nicht unter kommunikativem Druck</w:t>
      </w:r>
      <w:r w:rsidR="00863596" w:rsidRPr="00250093">
        <w:rPr>
          <w:sz w:val="22"/>
          <w:szCs w:val="22"/>
          <w:lang w:val="de-DE"/>
        </w:rPr>
        <w:t xml:space="preserve"> stehen. „Normale“ Interaktionssituationen zeichnen sich jedoch dadurch aus, dass eben dieser Druck herrscht</w:t>
      </w:r>
      <w:bookmarkStart w:id="0" w:name="_GoBack"/>
      <w:bookmarkEnd w:id="0"/>
      <w:r w:rsidR="00863596" w:rsidRPr="00250093">
        <w:rPr>
          <w:sz w:val="22"/>
          <w:szCs w:val="22"/>
          <w:lang w:val="de-DE"/>
        </w:rPr>
        <w:t xml:space="preserve">. </w:t>
      </w:r>
    </w:p>
    <w:p w:rsidR="001651A8" w:rsidRPr="00250093" w:rsidRDefault="00542F20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Außerdem</w:t>
      </w:r>
      <w:r w:rsidR="001651A8" w:rsidRPr="00250093">
        <w:rPr>
          <w:sz w:val="22"/>
          <w:szCs w:val="22"/>
          <w:lang w:val="de-DE"/>
        </w:rPr>
        <w:t xml:space="preserve"> muss man den Faktor „Thema“ berücksichtigen:</w:t>
      </w:r>
    </w:p>
    <w:p w:rsidR="001651A8" w:rsidRPr="00250093" w:rsidRDefault="001651A8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1) Die Teilnehmer des TANDEMs kennen das Thema und Vokabeln im Voraus.</w:t>
      </w:r>
    </w:p>
    <w:p w:rsidR="001651A8" w:rsidRPr="00250093" w:rsidRDefault="001651A8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>2) Die Teilnehmer wählen selbst die sprachlichen Mittel zur Realisierung dieser Intentionen aus.</w:t>
      </w:r>
    </w:p>
    <w:p w:rsidR="001651A8" w:rsidRPr="00250093" w:rsidRDefault="001651A8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3) Der Nicht-Muttersprachler versteht, was er sagt. </w:t>
      </w:r>
    </w:p>
    <w:p w:rsidR="00C4602B" w:rsidRPr="00250093" w:rsidRDefault="001651A8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4)Der Nicht-Muttersprachler bestimmt das Tempo der Sprachproduktion, aber nicht die Zeitdauer. </w:t>
      </w:r>
    </w:p>
    <w:p w:rsidR="001651A8" w:rsidRPr="00250093" w:rsidRDefault="001651A8" w:rsidP="00250093">
      <w:pPr>
        <w:spacing w:line="360" w:lineRule="auto"/>
        <w:jc w:val="both"/>
        <w:rPr>
          <w:sz w:val="22"/>
          <w:szCs w:val="22"/>
          <w:lang w:val="de-DE"/>
        </w:rPr>
      </w:pPr>
      <w:r w:rsidRPr="00250093">
        <w:rPr>
          <w:sz w:val="22"/>
          <w:szCs w:val="22"/>
          <w:lang w:val="de-DE"/>
        </w:rPr>
        <w:t xml:space="preserve">Also, wesentlich ist die Vertrautheit der Teilnehmer </w:t>
      </w:r>
      <w:r w:rsidR="00542497" w:rsidRPr="00250093">
        <w:rPr>
          <w:sz w:val="22"/>
          <w:szCs w:val="22"/>
          <w:lang w:val="de-DE"/>
        </w:rPr>
        <w:t xml:space="preserve">a) mit dem TANDEM-partner 2) mit dem Thema und 3) mit der Aufgabe und Zeit. </w:t>
      </w:r>
    </w:p>
    <w:p w:rsidR="00250093" w:rsidRDefault="00250093" w:rsidP="00250093">
      <w:pPr>
        <w:jc w:val="center"/>
        <w:rPr>
          <w:b/>
          <w:lang w:val="en-US"/>
        </w:rPr>
      </w:pPr>
      <w:r>
        <w:rPr>
          <w:b/>
          <w:lang w:val="en-US"/>
        </w:rPr>
        <w:t>References</w:t>
      </w:r>
    </w:p>
    <w:p w:rsidR="00C4602B" w:rsidRPr="00542F20" w:rsidRDefault="00C4602B" w:rsidP="00250093">
      <w:pPr>
        <w:spacing w:line="360" w:lineRule="auto"/>
        <w:jc w:val="both"/>
        <w:rPr>
          <w:sz w:val="22"/>
          <w:szCs w:val="22"/>
          <w:lang w:val="en-US"/>
        </w:rPr>
      </w:pPr>
    </w:p>
    <w:p w:rsidR="000524C3" w:rsidRPr="00250093" w:rsidRDefault="000524C3" w:rsidP="00250093">
      <w:pPr>
        <w:spacing w:line="360" w:lineRule="auto"/>
        <w:jc w:val="both"/>
        <w:rPr>
          <w:sz w:val="22"/>
          <w:szCs w:val="22"/>
          <w:lang w:val="en-US"/>
        </w:rPr>
      </w:pPr>
      <w:r w:rsidRPr="00250093">
        <w:rPr>
          <w:sz w:val="22"/>
          <w:szCs w:val="22"/>
          <w:lang w:val="en-US"/>
        </w:rPr>
        <w:t xml:space="preserve">Foster, P. &amp; P. </w:t>
      </w:r>
      <w:proofErr w:type="spellStart"/>
      <w:r w:rsidRPr="00250093">
        <w:rPr>
          <w:sz w:val="22"/>
          <w:szCs w:val="22"/>
          <w:lang w:val="en-US"/>
        </w:rPr>
        <w:t>Skehan</w:t>
      </w:r>
      <w:proofErr w:type="spellEnd"/>
      <w:r w:rsidRPr="00250093">
        <w:rPr>
          <w:sz w:val="22"/>
          <w:szCs w:val="22"/>
          <w:lang w:val="en-US"/>
        </w:rPr>
        <w:t xml:space="preserve"> 1996 „The influence of planning and task type on second language performance“, Studies in Second Language Acquisition, 18:299-324. </w:t>
      </w:r>
    </w:p>
    <w:p w:rsidR="000524C3" w:rsidRPr="00250093" w:rsidRDefault="000524C3" w:rsidP="00250093">
      <w:pPr>
        <w:spacing w:line="360" w:lineRule="auto"/>
        <w:jc w:val="both"/>
        <w:rPr>
          <w:sz w:val="22"/>
          <w:szCs w:val="22"/>
          <w:lang w:val="en-US"/>
        </w:rPr>
      </w:pPr>
      <w:proofErr w:type="gramStart"/>
      <w:r w:rsidRPr="00250093">
        <w:rPr>
          <w:sz w:val="22"/>
          <w:szCs w:val="22"/>
          <w:lang w:val="en-US"/>
        </w:rPr>
        <w:t>Foster, P. 2001 “Rules and routines a consideration of their role in the task-based language production of native and non-native speakers</w:t>
      </w:r>
      <w:r w:rsidR="00C4602B" w:rsidRPr="00250093">
        <w:rPr>
          <w:sz w:val="22"/>
          <w:szCs w:val="22"/>
          <w:lang w:val="en-US"/>
        </w:rPr>
        <w:t>”.</w:t>
      </w:r>
      <w:proofErr w:type="gramEnd"/>
      <w:r w:rsidR="00C4602B" w:rsidRPr="00250093">
        <w:rPr>
          <w:sz w:val="22"/>
          <w:szCs w:val="22"/>
          <w:lang w:val="en-US"/>
        </w:rPr>
        <w:t xml:space="preserve"> In </w:t>
      </w:r>
      <w:proofErr w:type="spellStart"/>
      <w:r w:rsidR="00C4602B" w:rsidRPr="00250093">
        <w:rPr>
          <w:sz w:val="22"/>
          <w:szCs w:val="22"/>
          <w:lang w:val="en-US"/>
        </w:rPr>
        <w:t>Bygate</w:t>
      </w:r>
      <w:proofErr w:type="spellEnd"/>
      <w:r w:rsidR="00C4602B" w:rsidRPr="00250093">
        <w:rPr>
          <w:sz w:val="22"/>
          <w:szCs w:val="22"/>
          <w:lang w:val="en-US"/>
        </w:rPr>
        <w:t>, M.et al. (eds.): 75-93.</w:t>
      </w:r>
    </w:p>
    <w:sectPr w:rsidR="000524C3" w:rsidRPr="0025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D"/>
    <w:rsid w:val="000524C3"/>
    <w:rsid w:val="001302EC"/>
    <w:rsid w:val="001651A8"/>
    <w:rsid w:val="00250093"/>
    <w:rsid w:val="0028243D"/>
    <w:rsid w:val="00515181"/>
    <w:rsid w:val="00542497"/>
    <w:rsid w:val="00542F20"/>
    <w:rsid w:val="00587AC7"/>
    <w:rsid w:val="00732CEE"/>
    <w:rsid w:val="00863596"/>
    <w:rsid w:val="0088251B"/>
    <w:rsid w:val="009D459D"/>
    <w:rsid w:val="00A3486A"/>
    <w:rsid w:val="00A449BF"/>
    <w:rsid w:val="00A5188E"/>
    <w:rsid w:val="00C306AF"/>
    <w:rsid w:val="00C4602B"/>
    <w:rsid w:val="00D118E5"/>
    <w:rsid w:val="00D21A7D"/>
    <w:rsid w:val="00E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2EC"/>
    <w:pPr>
      <w:suppressLineNumbers/>
      <w:spacing w:before="100" w:beforeAutospacing="1" w:after="100" w:afterAutospacing="1"/>
      <w:outlineLvl w:val="0"/>
    </w:pPr>
    <w:rPr>
      <w:rFonts w:ascii="Century Gothic" w:hAnsi="Century Gothic"/>
      <w:bCs/>
      <w:kern w:val="36"/>
      <w:sz w:val="40"/>
      <w:szCs w:val="18"/>
    </w:rPr>
  </w:style>
  <w:style w:type="paragraph" w:styleId="2">
    <w:name w:val="heading 2"/>
    <w:basedOn w:val="1"/>
    <w:next w:val="a"/>
    <w:link w:val="20"/>
    <w:qFormat/>
    <w:rsid w:val="001302EC"/>
    <w:pPr>
      <w:keepNext/>
      <w:outlineLvl w:val="1"/>
    </w:pPr>
    <w:rPr>
      <w:rFonts w:cs="Arial"/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rsid w:val="001302EC"/>
    <w:pPr>
      <w:spacing w:beforeAutospacing="0" w:afterAutospacing="0"/>
      <w:outlineLvl w:val="2"/>
    </w:pPr>
    <w:rPr>
      <w:kern w:val="0"/>
      <w:sz w:val="28"/>
      <w:szCs w:val="26"/>
    </w:rPr>
  </w:style>
  <w:style w:type="paragraph" w:styleId="4">
    <w:name w:val="heading 4"/>
    <w:basedOn w:val="3"/>
    <w:next w:val="a"/>
    <w:link w:val="40"/>
    <w:qFormat/>
    <w:rsid w:val="001302EC"/>
    <w:pPr>
      <w:spacing w:before="240" w:after="60"/>
      <w:outlineLvl w:val="3"/>
    </w:pPr>
    <w:rPr>
      <w:bCs/>
      <w:sz w:val="24"/>
      <w:szCs w:val="28"/>
    </w:rPr>
  </w:style>
  <w:style w:type="paragraph" w:styleId="5">
    <w:name w:val="heading 5"/>
    <w:basedOn w:val="1"/>
    <w:next w:val="a"/>
    <w:link w:val="50"/>
    <w:qFormat/>
    <w:rsid w:val="001302EC"/>
    <w:pPr>
      <w:spacing w:before="240" w:after="60"/>
      <w:outlineLvl w:val="4"/>
    </w:pPr>
    <w:rPr>
      <w:b/>
      <w:bCs w:val="0"/>
      <w:i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02EC"/>
    <w:rPr>
      <w:rFonts w:ascii="Century Gothic" w:hAnsi="Century Gothic"/>
      <w:bCs/>
      <w:kern w:val="36"/>
      <w:sz w:val="40"/>
      <w:szCs w:val="18"/>
    </w:rPr>
  </w:style>
  <w:style w:type="character" w:customStyle="1" w:styleId="20">
    <w:name w:val="Заголовок 2 Знак"/>
    <w:basedOn w:val="a0"/>
    <w:link w:val="2"/>
    <w:rsid w:val="001302EC"/>
    <w:rPr>
      <w:rFonts w:ascii="Century Gothic" w:hAnsi="Century Gothic" w:cs="Arial"/>
      <w:iCs/>
      <w:kern w:val="36"/>
      <w:sz w:val="32"/>
      <w:szCs w:val="28"/>
    </w:rPr>
  </w:style>
  <w:style w:type="character" w:customStyle="1" w:styleId="30">
    <w:name w:val="Заголовок 3 Знак"/>
    <w:basedOn w:val="a0"/>
    <w:link w:val="3"/>
    <w:rsid w:val="001302EC"/>
    <w:rPr>
      <w:rFonts w:ascii="Century Gothic" w:hAnsi="Century Gothic" w:cs="Arial"/>
      <w:iCs/>
      <w:sz w:val="28"/>
      <w:szCs w:val="26"/>
    </w:rPr>
  </w:style>
  <w:style w:type="character" w:customStyle="1" w:styleId="40">
    <w:name w:val="Заголовок 4 Знак"/>
    <w:basedOn w:val="a0"/>
    <w:link w:val="4"/>
    <w:rsid w:val="001302EC"/>
    <w:rPr>
      <w:rFonts w:ascii="Century Gothic" w:hAnsi="Century Gothic" w:cs="Arial"/>
      <w:bCs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1302EC"/>
    <w:rPr>
      <w:rFonts w:ascii="Century Gothic" w:hAnsi="Century Gothic"/>
      <w:b/>
      <w:iCs/>
      <w:kern w:val="36"/>
      <w:sz w:val="22"/>
      <w:szCs w:val="26"/>
    </w:rPr>
  </w:style>
  <w:style w:type="character" w:styleId="a4">
    <w:name w:val="Strong"/>
    <w:basedOn w:val="a0"/>
    <w:uiPriority w:val="22"/>
    <w:qFormat/>
    <w:rsid w:val="00130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2EC"/>
    <w:pPr>
      <w:suppressLineNumbers/>
      <w:spacing w:before="100" w:beforeAutospacing="1" w:after="100" w:afterAutospacing="1"/>
      <w:outlineLvl w:val="0"/>
    </w:pPr>
    <w:rPr>
      <w:rFonts w:ascii="Century Gothic" w:hAnsi="Century Gothic"/>
      <w:bCs/>
      <w:kern w:val="36"/>
      <w:sz w:val="40"/>
      <w:szCs w:val="18"/>
    </w:rPr>
  </w:style>
  <w:style w:type="paragraph" w:styleId="2">
    <w:name w:val="heading 2"/>
    <w:basedOn w:val="1"/>
    <w:next w:val="a"/>
    <w:link w:val="20"/>
    <w:qFormat/>
    <w:rsid w:val="001302EC"/>
    <w:pPr>
      <w:keepNext/>
      <w:outlineLvl w:val="1"/>
    </w:pPr>
    <w:rPr>
      <w:rFonts w:cs="Arial"/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rsid w:val="001302EC"/>
    <w:pPr>
      <w:spacing w:beforeAutospacing="0" w:afterAutospacing="0"/>
      <w:outlineLvl w:val="2"/>
    </w:pPr>
    <w:rPr>
      <w:kern w:val="0"/>
      <w:sz w:val="28"/>
      <w:szCs w:val="26"/>
    </w:rPr>
  </w:style>
  <w:style w:type="paragraph" w:styleId="4">
    <w:name w:val="heading 4"/>
    <w:basedOn w:val="3"/>
    <w:next w:val="a"/>
    <w:link w:val="40"/>
    <w:qFormat/>
    <w:rsid w:val="001302EC"/>
    <w:pPr>
      <w:spacing w:before="240" w:after="60"/>
      <w:outlineLvl w:val="3"/>
    </w:pPr>
    <w:rPr>
      <w:bCs/>
      <w:sz w:val="24"/>
      <w:szCs w:val="28"/>
    </w:rPr>
  </w:style>
  <w:style w:type="paragraph" w:styleId="5">
    <w:name w:val="heading 5"/>
    <w:basedOn w:val="1"/>
    <w:next w:val="a"/>
    <w:link w:val="50"/>
    <w:qFormat/>
    <w:rsid w:val="001302EC"/>
    <w:pPr>
      <w:spacing w:before="240" w:after="60"/>
      <w:outlineLvl w:val="4"/>
    </w:pPr>
    <w:rPr>
      <w:b/>
      <w:bCs w:val="0"/>
      <w:i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02EC"/>
    <w:rPr>
      <w:rFonts w:ascii="Century Gothic" w:hAnsi="Century Gothic"/>
      <w:bCs/>
      <w:kern w:val="36"/>
      <w:sz w:val="40"/>
      <w:szCs w:val="18"/>
    </w:rPr>
  </w:style>
  <w:style w:type="character" w:customStyle="1" w:styleId="20">
    <w:name w:val="Заголовок 2 Знак"/>
    <w:basedOn w:val="a0"/>
    <w:link w:val="2"/>
    <w:rsid w:val="001302EC"/>
    <w:rPr>
      <w:rFonts w:ascii="Century Gothic" w:hAnsi="Century Gothic" w:cs="Arial"/>
      <w:iCs/>
      <w:kern w:val="36"/>
      <w:sz w:val="32"/>
      <w:szCs w:val="28"/>
    </w:rPr>
  </w:style>
  <w:style w:type="character" w:customStyle="1" w:styleId="30">
    <w:name w:val="Заголовок 3 Знак"/>
    <w:basedOn w:val="a0"/>
    <w:link w:val="3"/>
    <w:rsid w:val="001302EC"/>
    <w:rPr>
      <w:rFonts w:ascii="Century Gothic" w:hAnsi="Century Gothic" w:cs="Arial"/>
      <w:iCs/>
      <w:sz w:val="28"/>
      <w:szCs w:val="26"/>
    </w:rPr>
  </w:style>
  <w:style w:type="character" w:customStyle="1" w:styleId="40">
    <w:name w:val="Заголовок 4 Знак"/>
    <w:basedOn w:val="a0"/>
    <w:link w:val="4"/>
    <w:rsid w:val="001302EC"/>
    <w:rPr>
      <w:rFonts w:ascii="Century Gothic" w:hAnsi="Century Gothic" w:cs="Arial"/>
      <w:bCs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1302EC"/>
    <w:rPr>
      <w:rFonts w:ascii="Century Gothic" w:hAnsi="Century Gothic"/>
      <w:b/>
      <w:iCs/>
      <w:kern w:val="36"/>
      <w:sz w:val="22"/>
      <w:szCs w:val="26"/>
    </w:rPr>
  </w:style>
  <w:style w:type="character" w:styleId="a4">
    <w:name w:val="Strong"/>
    <w:basedOn w:val="a0"/>
    <w:uiPriority w:val="22"/>
    <w:qFormat/>
    <w:rsid w:val="00130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ded</cp:lastModifiedBy>
  <cp:revision>6</cp:revision>
  <dcterms:created xsi:type="dcterms:W3CDTF">2016-02-10T14:25:00Z</dcterms:created>
  <dcterms:modified xsi:type="dcterms:W3CDTF">2016-02-21T11:29:00Z</dcterms:modified>
</cp:coreProperties>
</file>