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8C" w:rsidRPr="0050140F" w:rsidRDefault="00A41A8C" w:rsidP="0050140F">
      <w:pPr>
        <w:jc w:val="center"/>
        <w:rPr>
          <w:rFonts w:ascii="Times New Roman" w:hAnsi="Times New Roman" w:cs="Times New Roman"/>
          <w:sz w:val="24"/>
          <w:szCs w:val="24"/>
          <w:lang w:val="de-DE"/>
        </w:rPr>
      </w:pPr>
      <w:r w:rsidRPr="0050140F">
        <w:rPr>
          <w:rFonts w:ascii="Times New Roman" w:hAnsi="Times New Roman" w:cs="Times New Roman"/>
          <w:b/>
          <w:bCs/>
          <w:sz w:val="24"/>
          <w:szCs w:val="24"/>
          <w:lang w:val="de-DE"/>
        </w:rPr>
        <w:t>Mehrsprachigkeit im schulischen Drittsprachenunterricht</w:t>
      </w:r>
    </w:p>
    <w:p w:rsidR="0050140F" w:rsidRPr="0050140F" w:rsidRDefault="0050140F" w:rsidP="0050140F">
      <w:pPr>
        <w:jc w:val="center"/>
        <w:rPr>
          <w:rFonts w:ascii="Times New Roman" w:hAnsi="Times New Roman" w:cs="Times New Roman"/>
          <w:sz w:val="24"/>
          <w:szCs w:val="24"/>
          <w:lang w:val="de-DE"/>
        </w:rPr>
      </w:pPr>
      <w:r w:rsidRPr="0050140F">
        <w:rPr>
          <w:rFonts w:ascii="Times New Roman" w:hAnsi="Times New Roman" w:cs="Times New Roman"/>
          <w:sz w:val="24"/>
          <w:szCs w:val="24"/>
          <w:lang w:val="de-DE"/>
        </w:rPr>
        <w:t xml:space="preserve">Miroslav </w:t>
      </w:r>
      <w:proofErr w:type="spellStart"/>
      <w:r w:rsidRPr="0050140F">
        <w:rPr>
          <w:rFonts w:ascii="Times New Roman" w:hAnsi="Times New Roman" w:cs="Times New Roman"/>
          <w:sz w:val="24"/>
          <w:szCs w:val="24"/>
          <w:lang w:val="de-DE"/>
        </w:rPr>
        <w:t>Janík</w:t>
      </w:r>
      <w:proofErr w:type="spellEnd"/>
    </w:p>
    <w:p w:rsidR="00FE0830" w:rsidRPr="0050140F" w:rsidRDefault="00FE0830" w:rsidP="00FE0830">
      <w:pPr>
        <w:rPr>
          <w:rFonts w:ascii="Times New Roman" w:hAnsi="Times New Roman" w:cs="Times New Roman"/>
          <w:sz w:val="24"/>
          <w:szCs w:val="24"/>
          <w:lang w:val="de-DE"/>
        </w:rPr>
      </w:pPr>
      <w:r w:rsidRPr="0050140F">
        <w:rPr>
          <w:rFonts w:ascii="Times New Roman" w:hAnsi="Times New Roman" w:cs="Times New Roman"/>
          <w:sz w:val="24"/>
          <w:szCs w:val="24"/>
          <w:lang w:val="de-DE"/>
        </w:rPr>
        <w:t>Der Beitrag beschäftigt sich mit der Problematik, wie im Unterricht des Deutschen als Fremdsprache mit der Tatsache umgegangen wird, dass im schulischen Kontext in der Tschechischen Republik Deutsch nach Englisch gelernt wird.</w:t>
      </w:r>
    </w:p>
    <w:p w:rsidR="00FE0830" w:rsidRPr="0050140F" w:rsidRDefault="00FE0830" w:rsidP="00FE0830">
      <w:pPr>
        <w:rPr>
          <w:rFonts w:ascii="Times New Roman" w:hAnsi="Times New Roman" w:cs="Times New Roman"/>
          <w:sz w:val="24"/>
          <w:szCs w:val="24"/>
          <w:lang w:val="de-DE"/>
        </w:rPr>
      </w:pPr>
      <w:r w:rsidRPr="0050140F">
        <w:rPr>
          <w:rFonts w:ascii="Times New Roman" w:hAnsi="Times New Roman" w:cs="Times New Roman"/>
          <w:sz w:val="24"/>
          <w:szCs w:val="24"/>
          <w:lang w:val="de-DE"/>
        </w:rPr>
        <w:t>Theoretisch wird dieser Beitrag durch die Konzeptio</w:t>
      </w:r>
      <w:r w:rsidR="00A41A8C" w:rsidRPr="0050140F">
        <w:rPr>
          <w:rFonts w:ascii="Times New Roman" w:hAnsi="Times New Roman" w:cs="Times New Roman"/>
          <w:sz w:val="24"/>
          <w:szCs w:val="24"/>
          <w:lang w:val="de-DE"/>
        </w:rPr>
        <w:t xml:space="preserve">n der Mehrsprachigkeit gerahmt. </w:t>
      </w:r>
      <w:r w:rsidRPr="0050140F">
        <w:rPr>
          <w:rFonts w:ascii="Times New Roman" w:hAnsi="Times New Roman" w:cs="Times New Roman"/>
          <w:sz w:val="24"/>
          <w:szCs w:val="24"/>
          <w:lang w:val="de-DE"/>
        </w:rPr>
        <w:t xml:space="preserve">Mehrsprachigkeit wird als </w:t>
      </w:r>
      <w:r w:rsidRPr="0050140F">
        <w:rPr>
          <w:rFonts w:ascii="Times New Roman" w:hAnsi="Times New Roman" w:cs="Times New Roman"/>
          <w:sz w:val="24"/>
          <w:szCs w:val="24"/>
          <w:lang w:val="de-DE"/>
        </w:rPr>
        <w:t>solche</w:t>
      </w:r>
      <w:r w:rsidRPr="0050140F">
        <w:rPr>
          <w:rFonts w:ascii="Times New Roman" w:hAnsi="Times New Roman" w:cs="Times New Roman"/>
          <w:sz w:val="24"/>
          <w:szCs w:val="24"/>
          <w:lang w:val="de-DE"/>
        </w:rPr>
        <w:t xml:space="preserve"> Kompetenz charakterisiert, die nicht einfach die einsprachigen Kompetenzen addiert, sondern diese kombiniert und vielfältig vernetzt. In unserem Beitrag betrachten wir die Sprachen nicht als voneinander getrennte Elemente, sondern als kommunikative „Ressourcen“ (</w:t>
      </w:r>
      <w:proofErr w:type="spellStart"/>
      <w:r w:rsidRPr="0050140F">
        <w:rPr>
          <w:rFonts w:ascii="Times New Roman" w:hAnsi="Times New Roman" w:cs="Times New Roman"/>
          <w:sz w:val="24"/>
          <w:szCs w:val="24"/>
          <w:lang w:val="de-DE"/>
        </w:rPr>
        <w:t>Lüdi</w:t>
      </w:r>
      <w:proofErr w:type="spellEnd"/>
      <w:r w:rsidRPr="0050140F">
        <w:rPr>
          <w:rFonts w:ascii="Times New Roman" w:hAnsi="Times New Roman" w:cs="Times New Roman"/>
          <w:sz w:val="24"/>
          <w:szCs w:val="24"/>
          <w:lang w:val="de-DE"/>
        </w:rPr>
        <w:t xml:space="preserve"> &amp; </w:t>
      </w:r>
      <w:proofErr w:type="spellStart"/>
      <w:r w:rsidRPr="0050140F">
        <w:rPr>
          <w:rFonts w:ascii="Times New Roman" w:hAnsi="Times New Roman" w:cs="Times New Roman"/>
          <w:sz w:val="24"/>
          <w:szCs w:val="24"/>
          <w:lang w:val="de-DE"/>
        </w:rPr>
        <w:t>Py</w:t>
      </w:r>
      <w:proofErr w:type="spellEnd"/>
      <w:r w:rsidRPr="0050140F">
        <w:rPr>
          <w:rFonts w:ascii="Times New Roman" w:hAnsi="Times New Roman" w:cs="Times New Roman"/>
          <w:sz w:val="24"/>
          <w:szCs w:val="24"/>
          <w:lang w:val="de-DE"/>
        </w:rPr>
        <w:t>, 2009).</w:t>
      </w:r>
      <w:r w:rsidR="00A41A8C" w:rsidRPr="0050140F">
        <w:rPr>
          <w:rFonts w:ascii="Times New Roman" w:hAnsi="Times New Roman" w:cs="Times New Roman"/>
          <w:sz w:val="24"/>
          <w:szCs w:val="24"/>
          <w:lang w:val="de-DE"/>
        </w:rPr>
        <w:t xml:space="preserve"> </w:t>
      </w:r>
      <w:r w:rsidRPr="0050140F">
        <w:rPr>
          <w:rFonts w:ascii="Times New Roman" w:hAnsi="Times New Roman" w:cs="Times New Roman"/>
          <w:sz w:val="24"/>
          <w:szCs w:val="24"/>
          <w:lang w:val="de-DE"/>
        </w:rPr>
        <w:t>Wir nehmen an, dass dieses Phänomen in Interaktionen zwischen Lehrer/innen und Schüler/innen im Fremdsprachenunterricht sichtbar ist.</w:t>
      </w:r>
    </w:p>
    <w:p w:rsidR="00FE0830" w:rsidRPr="0050140F" w:rsidRDefault="00FE0830" w:rsidP="00FE0830">
      <w:pPr>
        <w:rPr>
          <w:rFonts w:ascii="Times New Roman" w:hAnsi="Times New Roman" w:cs="Times New Roman"/>
          <w:sz w:val="24"/>
          <w:szCs w:val="24"/>
          <w:lang w:val="de-DE"/>
        </w:rPr>
      </w:pPr>
      <w:r w:rsidRPr="0050140F">
        <w:rPr>
          <w:rFonts w:ascii="Times New Roman" w:hAnsi="Times New Roman" w:cs="Times New Roman"/>
          <w:sz w:val="24"/>
          <w:szCs w:val="24"/>
          <w:lang w:val="de-DE"/>
        </w:rPr>
        <w:t>Das Ziel unseres Beitrages ist es, jene Situationen im L3-Unterricht zu beschreiben, die einen sichtbaren Einfluss der L2 aufweisen. Als Hauptforschungsfrage galt folgende: „Wie lassen sich die Situationen im realen Deutsch als L3- Unterricht beschreiben, die einen Einfluss des Englischen als L2 aufweisen?“ Die Forschungsfragen, die gestellt wurden, sollten Aufschluss darüber geben: (1) wie die Situationen organisiert werden und welche typischen Organisationssequenzen sich in den Situationen identifizieren lassen? (2) Wie und von wem die Situationen initiiert werden? (3) Welche Sprachmittel in den jeweiligen Situationen ausgebaut werden? Im Rahmen der Diskussion wird auf die Frage eingegangen, wie die Situationen zur Förderung der Mehrsprachigkeit ausgenutzt werden.</w:t>
      </w:r>
    </w:p>
    <w:p w:rsidR="00FE0830" w:rsidRPr="0050140F" w:rsidRDefault="00FE0830" w:rsidP="00FE0830">
      <w:pPr>
        <w:rPr>
          <w:rFonts w:ascii="Times New Roman" w:hAnsi="Times New Roman" w:cs="Times New Roman"/>
          <w:sz w:val="24"/>
          <w:szCs w:val="24"/>
          <w:lang w:val="de-DE"/>
        </w:rPr>
      </w:pPr>
      <w:r w:rsidRPr="0050140F">
        <w:rPr>
          <w:rFonts w:ascii="Times New Roman" w:hAnsi="Times New Roman" w:cs="Times New Roman"/>
          <w:sz w:val="24"/>
          <w:szCs w:val="24"/>
          <w:lang w:val="de-DE"/>
        </w:rPr>
        <w:t xml:space="preserve">Als Datenquelle für unsere Studie wurde eine Videostudie gewählt, die im Rahmen des gesamten Projektes IRSE Videostudien (z.B. </w:t>
      </w:r>
      <w:proofErr w:type="spellStart"/>
      <w:r w:rsidRPr="0050140F">
        <w:rPr>
          <w:rFonts w:ascii="Times New Roman" w:hAnsi="Times New Roman" w:cs="Times New Roman"/>
          <w:sz w:val="24"/>
          <w:szCs w:val="24"/>
          <w:lang w:val="de-DE"/>
        </w:rPr>
        <w:t>Janík</w:t>
      </w:r>
      <w:proofErr w:type="spellEnd"/>
      <w:r w:rsidRPr="0050140F">
        <w:rPr>
          <w:rFonts w:ascii="Times New Roman" w:hAnsi="Times New Roman" w:cs="Times New Roman"/>
          <w:sz w:val="24"/>
          <w:szCs w:val="24"/>
          <w:lang w:val="de-DE"/>
        </w:rPr>
        <w:t xml:space="preserve"> et al., 2006) durchgeführt wurde. Die Stichprobe für die Videostudie des Faches Deutsch als Fremdsprache umfasste 8 Schulen, 8 Lehrkräfte und die Datenbasis bilden insgesamt 28 Unterrichtsstunden.</w:t>
      </w:r>
    </w:p>
    <w:p w:rsidR="00FE0830" w:rsidRPr="0050140F" w:rsidRDefault="00FE0830" w:rsidP="00FE0830">
      <w:pPr>
        <w:rPr>
          <w:rFonts w:ascii="Times New Roman" w:hAnsi="Times New Roman" w:cs="Times New Roman"/>
          <w:sz w:val="24"/>
          <w:szCs w:val="24"/>
          <w:lang w:val="de-DE"/>
        </w:rPr>
      </w:pPr>
      <w:r w:rsidRPr="0050140F">
        <w:rPr>
          <w:rFonts w:ascii="Times New Roman" w:hAnsi="Times New Roman" w:cs="Times New Roman"/>
          <w:sz w:val="24"/>
          <w:szCs w:val="24"/>
          <w:lang w:val="de-DE"/>
        </w:rPr>
        <w:t>Als Methode zur Analyse wurde die Konversationsanalyse eingesetzt (</w:t>
      </w:r>
      <w:proofErr w:type="spellStart"/>
      <w:r w:rsidRPr="0050140F">
        <w:rPr>
          <w:rFonts w:ascii="Times New Roman" w:hAnsi="Times New Roman" w:cs="Times New Roman"/>
          <w:sz w:val="24"/>
          <w:szCs w:val="24"/>
          <w:lang w:val="de-DE"/>
        </w:rPr>
        <w:t>Silverman</w:t>
      </w:r>
      <w:proofErr w:type="spellEnd"/>
      <w:r w:rsidRPr="0050140F">
        <w:rPr>
          <w:rFonts w:ascii="Times New Roman" w:hAnsi="Times New Roman" w:cs="Times New Roman"/>
          <w:sz w:val="24"/>
          <w:szCs w:val="24"/>
          <w:lang w:val="de-DE"/>
        </w:rPr>
        <w:t xml:space="preserve">, 1998; </w:t>
      </w:r>
      <w:proofErr w:type="spellStart"/>
      <w:r w:rsidRPr="0050140F">
        <w:rPr>
          <w:rFonts w:ascii="Times New Roman" w:hAnsi="Times New Roman" w:cs="Times New Roman"/>
          <w:sz w:val="24"/>
          <w:szCs w:val="24"/>
          <w:lang w:val="de-DE"/>
        </w:rPr>
        <w:t>Deppermann</w:t>
      </w:r>
      <w:proofErr w:type="spellEnd"/>
      <w:r w:rsidRPr="0050140F">
        <w:rPr>
          <w:rFonts w:ascii="Times New Roman" w:hAnsi="Times New Roman" w:cs="Times New Roman"/>
          <w:sz w:val="24"/>
          <w:szCs w:val="24"/>
          <w:lang w:val="de-DE"/>
        </w:rPr>
        <w:t xml:space="preserve">, 2001). Da es sich in unserer Studie um einen unterrichtlichen Kontext handelt, müssen einerseits einige Spezifika der Konversation in der Schulklasse berücksichtigt werden (z.B. </w:t>
      </w:r>
      <w:proofErr w:type="spellStart"/>
      <w:r w:rsidRPr="0050140F">
        <w:rPr>
          <w:rFonts w:ascii="Times New Roman" w:hAnsi="Times New Roman" w:cs="Times New Roman"/>
          <w:sz w:val="24"/>
          <w:szCs w:val="24"/>
          <w:lang w:val="de-DE"/>
        </w:rPr>
        <w:t>Seedhouse</w:t>
      </w:r>
      <w:proofErr w:type="spellEnd"/>
      <w:r w:rsidRPr="0050140F">
        <w:rPr>
          <w:rFonts w:ascii="Times New Roman" w:hAnsi="Times New Roman" w:cs="Times New Roman"/>
          <w:sz w:val="24"/>
          <w:szCs w:val="24"/>
          <w:lang w:val="de-DE"/>
        </w:rPr>
        <w:t xml:space="preserve">, 2004), andererseits sollte auch nicht vergessen werden, dass es sich um eine Art mehrsprachiger Konversation handelt (z.B. </w:t>
      </w:r>
      <w:proofErr w:type="spellStart"/>
      <w:r w:rsidRPr="0050140F">
        <w:rPr>
          <w:rFonts w:ascii="Times New Roman" w:hAnsi="Times New Roman" w:cs="Times New Roman"/>
          <w:sz w:val="24"/>
          <w:szCs w:val="24"/>
          <w:lang w:val="de-DE"/>
        </w:rPr>
        <w:t>Gumperz</w:t>
      </w:r>
      <w:proofErr w:type="spellEnd"/>
      <w:r w:rsidRPr="0050140F">
        <w:rPr>
          <w:rFonts w:ascii="Times New Roman" w:hAnsi="Times New Roman" w:cs="Times New Roman"/>
          <w:sz w:val="24"/>
          <w:szCs w:val="24"/>
          <w:lang w:val="de-DE"/>
        </w:rPr>
        <w:t>, 1970).</w:t>
      </w:r>
    </w:p>
    <w:p w:rsidR="00FE0830" w:rsidRPr="0050140F" w:rsidRDefault="00FE0830" w:rsidP="00FE0830">
      <w:pPr>
        <w:rPr>
          <w:rFonts w:ascii="Times New Roman" w:hAnsi="Times New Roman" w:cs="Times New Roman"/>
          <w:sz w:val="24"/>
          <w:szCs w:val="24"/>
          <w:lang w:val="de-DE"/>
        </w:rPr>
      </w:pPr>
      <w:r w:rsidRPr="0050140F">
        <w:rPr>
          <w:rFonts w:ascii="Times New Roman" w:hAnsi="Times New Roman" w:cs="Times New Roman"/>
          <w:sz w:val="24"/>
          <w:szCs w:val="24"/>
          <w:lang w:val="de-DE"/>
        </w:rPr>
        <w:t xml:space="preserve">Die Ergebnisse deuten darauf hin, </w:t>
      </w:r>
      <w:r w:rsidR="00A41A8C" w:rsidRPr="0050140F">
        <w:rPr>
          <w:rFonts w:ascii="Times New Roman" w:hAnsi="Times New Roman" w:cs="Times New Roman"/>
          <w:sz w:val="24"/>
          <w:szCs w:val="24"/>
          <w:lang w:val="de-DE"/>
        </w:rPr>
        <w:t>dass d</w:t>
      </w:r>
      <w:r w:rsidRPr="0050140F">
        <w:rPr>
          <w:rFonts w:ascii="Times New Roman" w:hAnsi="Times New Roman" w:cs="Times New Roman"/>
          <w:sz w:val="24"/>
          <w:szCs w:val="24"/>
          <w:lang w:val="de-DE"/>
        </w:rPr>
        <w:t xml:space="preserve">ie Lehrer/innen die englische Sprache als Erklärungsrahmen in Kommentaren und in den Lehrerhilfen </w:t>
      </w:r>
      <w:r w:rsidR="00A41A8C" w:rsidRPr="0050140F">
        <w:rPr>
          <w:rFonts w:ascii="Times New Roman" w:hAnsi="Times New Roman" w:cs="Times New Roman"/>
          <w:sz w:val="24"/>
          <w:szCs w:val="24"/>
          <w:lang w:val="de-DE"/>
        </w:rPr>
        <w:t xml:space="preserve">verwenden </w:t>
      </w:r>
      <w:r w:rsidRPr="0050140F">
        <w:rPr>
          <w:rFonts w:ascii="Times New Roman" w:hAnsi="Times New Roman" w:cs="Times New Roman"/>
          <w:sz w:val="24"/>
          <w:szCs w:val="24"/>
          <w:lang w:val="de-DE"/>
        </w:rPr>
        <w:t xml:space="preserve">– so wird das metalinguistische Bewusstsein unterstützt (zur Rolle des metalinguistischen </w:t>
      </w:r>
      <w:r w:rsidR="0050140F">
        <w:rPr>
          <w:rFonts w:ascii="Times New Roman" w:hAnsi="Times New Roman" w:cs="Times New Roman"/>
          <w:sz w:val="24"/>
          <w:szCs w:val="24"/>
          <w:lang w:val="de-DE"/>
        </w:rPr>
        <w:t xml:space="preserve">Bewusstseins z.B. </w:t>
      </w:r>
      <w:proofErr w:type="spellStart"/>
      <w:r w:rsidR="0050140F">
        <w:rPr>
          <w:rFonts w:ascii="Times New Roman" w:hAnsi="Times New Roman" w:cs="Times New Roman"/>
          <w:sz w:val="24"/>
          <w:szCs w:val="24"/>
          <w:lang w:val="de-DE"/>
        </w:rPr>
        <w:t>Jessner</w:t>
      </w:r>
      <w:proofErr w:type="spellEnd"/>
      <w:r w:rsidR="0050140F">
        <w:rPr>
          <w:rFonts w:ascii="Times New Roman" w:hAnsi="Times New Roman" w:cs="Times New Roman"/>
          <w:sz w:val="24"/>
          <w:szCs w:val="24"/>
          <w:lang w:val="de-DE"/>
        </w:rPr>
        <w:t>, 2008</w:t>
      </w:r>
      <w:r w:rsidRPr="0050140F">
        <w:rPr>
          <w:rFonts w:ascii="Times New Roman" w:hAnsi="Times New Roman" w:cs="Times New Roman"/>
          <w:sz w:val="24"/>
          <w:szCs w:val="24"/>
          <w:lang w:val="de-DE"/>
        </w:rPr>
        <w:t>). Aus der fachdidaktischen Sicht könnte mehr mit dem metalinguistischen Bewusstsein gearbeitet werden um S</w:t>
      </w:r>
      <w:r w:rsidR="00A41A8C" w:rsidRPr="0050140F">
        <w:rPr>
          <w:rFonts w:ascii="Times New Roman" w:hAnsi="Times New Roman" w:cs="Times New Roman"/>
          <w:sz w:val="24"/>
          <w:szCs w:val="24"/>
          <w:lang w:val="de-DE"/>
        </w:rPr>
        <w:t xml:space="preserve">prachen effektiver zu lernen.  </w:t>
      </w:r>
    </w:p>
    <w:p w:rsidR="00FE0830" w:rsidRPr="0050140F" w:rsidRDefault="00FE0830" w:rsidP="00FE0830">
      <w:pPr>
        <w:rPr>
          <w:rFonts w:ascii="Times New Roman" w:hAnsi="Times New Roman" w:cs="Times New Roman"/>
          <w:sz w:val="24"/>
          <w:szCs w:val="24"/>
          <w:lang w:val="de-DE"/>
        </w:rPr>
      </w:pPr>
      <w:r w:rsidRPr="0050140F">
        <w:rPr>
          <w:rFonts w:ascii="Times New Roman" w:hAnsi="Times New Roman" w:cs="Times New Roman"/>
          <w:sz w:val="24"/>
          <w:szCs w:val="24"/>
          <w:lang w:val="de-DE"/>
        </w:rPr>
        <w:t>Wenn die Schüler/innen in ihren Antworten auf Lehrer/innenfragen aus dem Englischen transferieren, ist die typische Reaktion die Umformulierung (</w:t>
      </w:r>
      <w:proofErr w:type="spellStart"/>
      <w:r w:rsidRPr="0050140F">
        <w:rPr>
          <w:rFonts w:ascii="Times New Roman" w:hAnsi="Times New Roman" w:cs="Times New Roman"/>
          <w:sz w:val="24"/>
          <w:szCs w:val="24"/>
          <w:lang w:val="de-DE"/>
        </w:rPr>
        <w:t>recast</w:t>
      </w:r>
      <w:proofErr w:type="spellEnd"/>
      <w:r w:rsidRPr="0050140F">
        <w:rPr>
          <w:rFonts w:ascii="Times New Roman" w:hAnsi="Times New Roman" w:cs="Times New Roman"/>
          <w:sz w:val="24"/>
          <w:szCs w:val="24"/>
          <w:lang w:val="de-DE"/>
        </w:rPr>
        <w:t>) – dies wird aber nicht als effektive didaktische Maßnahme gesehen (</w:t>
      </w:r>
      <w:proofErr w:type="spellStart"/>
      <w:r w:rsidRPr="0050140F">
        <w:rPr>
          <w:rFonts w:ascii="Times New Roman" w:hAnsi="Times New Roman" w:cs="Times New Roman"/>
          <w:sz w:val="24"/>
          <w:szCs w:val="24"/>
          <w:lang w:val="de-DE"/>
        </w:rPr>
        <w:t>Ma</w:t>
      </w:r>
      <w:r w:rsidR="00A41A8C" w:rsidRPr="0050140F">
        <w:rPr>
          <w:rFonts w:ascii="Times New Roman" w:hAnsi="Times New Roman" w:cs="Times New Roman"/>
          <w:sz w:val="24"/>
          <w:szCs w:val="24"/>
          <w:lang w:val="de-DE"/>
        </w:rPr>
        <w:t>ckey</w:t>
      </w:r>
      <w:proofErr w:type="spellEnd"/>
      <w:r w:rsidR="00A41A8C" w:rsidRPr="0050140F">
        <w:rPr>
          <w:rFonts w:ascii="Times New Roman" w:hAnsi="Times New Roman" w:cs="Times New Roman"/>
          <w:sz w:val="24"/>
          <w:szCs w:val="24"/>
          <w:lang w:val="de-DE"/>
        </w:rPr>
        <w:t xml:space="preserve">, A., &amp; </w:t>
      </w:r>
      <w:proofErr w:type="spellStart"/>
      <w:r w:rsidR="00A41A8C" w:rsidRPr="0050140F">
        <w:rPr>
          <w:rFonts w:ascii="Times New Roman" w:hAnsi="Times New Roman" w:cs="Times New Roman"/>
          <w:sz w:val="24"/>
          <w:szCs w:val="24"/>
          <w:lang w:val="de-DE"/>
        </w:rPr>
        <w:t>Philp</w:t>
      </w:r>
      <w:proofErr w:type="spellEnd"/>
      <w:r w:rsidR="00A41A8C" w:rsidRPr="0050140F">
        <w:rPr>
          <w:rFonts w:ascii="Times New Roman" w:hAnsi="Times New Roman" w:cs="Times New Roman"/>
          <w:sz w:val="24"/>
          <w:szCs w:val="24"/>
          <w:lang w:val="de-DE"/>
        </w:rPr>
        <w:t>, J., 1998).</w:t>
      </w:r>
      <w:r w:rsidRPr="0050140F">
        <w:rPr>
          <w:rFonts w:ascii="Times New Roman" w:hAnsi="Times New Roman" w:cs="Times New Roman"/>
          <w:sz w:val="24"/>
          <w:szCs w:val="24"/>
          <w:lang w:val="de-DE"/>
        </w:rPr>
        <w:t xml:space="preserve"> Als effektiv wird die Initiation zur Selbstkorrektur angenommen (</w:t>
      </w:r>
      <w:proofErr w:type="spellStart"/>
      <w:r w:rsidRPr="0050140F">
        <w:rPr>
          <w:rFonts w:ascii="Times New Roman" w:hAnsi="Times New Roman" w:cs="Times New Roman"/>
          <w:sz w:val="24"/>
          <w:szCs w:val="24"/>
          <w:lang w:val="de-DE"/>
        </w:rPr>
        <w:t>Seedhouse</w:t>
      </w:r>
      <w:proofErr w:type="spellEnd"/>
      <w:r w:rsidRPr="0050140F">
        <w:rPr>
          <w:rFonts w:ascii="Times New Roman" w:hAnsi="Times New Roman" w:cs="Times New Roman"/>
          <w:sz w:val="24"/>
          <w:szCs w:val="24"/>
          <w:lang w:val="de-DE"/>
        </w:rPr>
        <w:t xml:space="preserve">, 2004), die leider in unserer </w:t>
      </w:r>
      <w:r w:rsidRPr="0050140F">
        <w:rPr>
          <w:rFonts w:ascii="Times New Roman" w:hAnsi="Times New Roman" w:cs="Times New Roman"/>
          <w:sz w:val="24"/>
          <w:szCs w:val="24"/>
          <w:lang w:val="de-DE"/>
        </w:rPr>
        <w:lastRenderedPageBreak/>
        <w:t>Stichprobe nur selten zu sehen. Dies scheint als eine weitere Herausforderung für die heutige Fremdsprachendidaktik zu sein.</w:t>
      </w:r>
    </w:p>
    <w:p w:rsidR="00A41A8C" w:rsidRPr="0050140F" w:rsidRDefault="00A41A8C" w:rsidP="00FE0830">
      <w:pPr>
        <w:rPr>
          <w:rFonts w:ascii="Times New Roman" w:hAnsi="Times New Roman" w:cs="Times New Roman"/>
          <w:sz w:val="24"/>
          <w:szCs w:val="24"/>
          <w:lang w:val="de-DE"/>
        </w:rPr>
      </w:pPr>
    </w:p>
    <w:p w:rsidR="0050140F" w:rsidRPr="0050140F" w:rsidRDefault="0050140F" w:rsidP="00A41A8C">
      <w:pPr>
        <w:rPr>
          <w:rFonts w:ascii="Times New Roman" w:hAnsi="Times New Roman" w:cs="Times New Roman"/>
          <w:b/>
          <w:sz w:val="24"/>
          <w:szCs w:val="24"/>
          <w:lang w:val="de-DE"/>
        </w:rPr>
      </w:pPr>
      <w:r w:rsidRPr="0050140F">
        <w:rPr>
          <w:rFonts w:ascii="Times New Roman" w:hAnsi="Times New Roman" w:cs="Times New Roman"/>
          <w:b/>
          <w:sz w:val="24"/>
          <w:szCs w:val="24"/>
          <w:lang w:val="de-DE"/>
        </w:rPr>
        <w:t>Literatur</w:t>
      </w:r>
    </w:p>
    <w:p w:rsidR="00A41A8C" w:rsidRPr="0050140F" w:rsidRDefault="00A41A8C" w:rsidP="0050140F">
      <w:pPr>
        <w:spacing w:after="0"/>
        <w:ind w:left="709" w:hanging="709"/>
        <w:rPr>
          <w:rFonts w:ascii="Times New Roman" w:hAnsi="Times New Roman" w:cs="Times New Roman"/>
          <w:lang w:val="de-DE"/>
        </w:rPr>
      </w:pPr>
      <w:proofErr w:type="spellStart"/>
      <w:r w:rsidRPr="0050140F">
        <w:rPr>
          <w:rFonts w:ascii="Times New Roman" w:hAnsi="Times New Roman" w:cs="Times New Roman"/>
          <w:lang w:val="de-DE"/>
        </w:rPr>
        <w:t>Deppermann</w:t>
      </w:r>
      <w:proofErr w:type="spellEnd"/>
      <w:r w:rsidRPr="0050140F">
        <w:rPr>
          <w:rFonts w:ascii="Times New Roman" w:hAnsi="Times New Roman" w:cs="Times New Roman"/>
          <w:lang w:val="de-DE"/>
        </w:rPr>
        <w:t xml:space="preserve">, A. (2001). Gespräche analysieren. </w:t>
      </w:r>
      <w:proofErr w:type="spellStart"/>
      <w:r w:rsidRPr="0050140F">
        <w:rPr>
          <w:rFonts w:ascii="Times New Roman" w:hAnsi="Times New Roman" w:cs="Times New Roman"/>
          <w:lang w:val="de-DE"/>
        </w:rPr>
        <w:t>Öpladen</w:t>
      </w:r>
      <w:proofErr w:type="spellEnd"/>
      <w:r w:rsidRPr="0050140F">
        <w:rPr>
          <w:rFonts w:ascii="Times New Roman" w:hAnsi="Times New Roman" w:cs="Times New Roman"/>
          <w:lang w:val="de-DE"/>
        </w:rPr>
        <w:t xml:space="preserve">: </w:t>
      </w:r>
      <w:proofErr w:type="spellStart"/>
      <w:r w:rsidRPr="0050140F">
        <w:rPr>
          <w:rFonts w:ascii="Times New Roman" w:hAnsi="Times New Roman" w:cs="Times New Roman"/>
          <w:lang w:val="de-DE"/>
        </w:rPr>
        <w:t>Leske</w:t>
      </w:r>
      <w:proofErr w:type="spellEnd"/>
      <w:r w:rsidRPr="0050140F">
        <w:rPr>
          <w:rFonts w:ascii="Times New Roman" w:hAnsi="Times New Roman" w:cs="Times New Roman"/>
          <w:lang w:val="de-DE"/>
        </w:rPr>
        <w:t xml:space="preserve">+ </w:t>
      </w:r>
      <w:proofErr w:type="spellStart"/>
      <w:r w:rsidRPr="0050140F">
        <w:rPr>
          <w:rFonts w:ascii="Times New Roman" w:hAnsi="Times New Roman" w:cs="Times New Roman"/>
          <w:lang w:val="de-DE"/>
        </w:rPr>
        <w:t>Budrich</w:t>
      </w:r>
      <w:proofErr w:type="spellEnd"/>
      <w:r w:rsidRPr="0050140F">
        <w:rPr>
          <w:rFonts w:ascii="Times New Roman" w:hAnsi="Times New Roman" w:cs="Times New Roman"/>
          <w:lang w:val="de-DE"/>
        </w:rPr>
        <w:t>.</w:t>
      </w:r>
    </w:p>
    <w:p w:rsidR="0050140F" w:rsidRPr="0050140F" w:rsidRDefault="0050140F" w:rsidP="0050140F">
      <w:pPr>
        <w:spacing w:after="0"/>
        <w:ind w:left="709" w:hanging="709"/>
        <w:rPr>
          <w:rFonts w:ascii="Times New Roman" w:hAnsi="Times New Roman" w:cs="Times New Roman"/>
        </w:rPr>
      </w:pPr>
      <w:proofErr w:type="spellStart"/>
      <w:r w:rsidRPr="0050140F">
        <w:rPr>
          <w:rFonts w:ascii="Times New Roman" w:hAnsi="Times New Roman" w:cs="Times New Roman"/>
          <w:lang w:val="en-US"/>
        </w:rPr>
        <w:t>Gumperz</w:t>
      </w:r>
      <w:proofErr w:type="spellEnd"/>
      <w:r w:rsidRPr="0050140F">
        <w:rPr>
          <w:rFonts w:ascii="Times New Roman" w:hAnsi="Times New Roman" w:cs="Times New Roman"/>
          <w:lang w:val="en-US"/>
        </w:rPr>
        <w:t xml:space="preserve">, J. J. (1970). </w:t>
      </w:r>
      <w:proofErr w:type="gramStart"/>
      <w:r w:rsidRPr="0050140F">
        <w:rPr>
          <w:rFonts w:ascii="Times New Roman" w:hAnsi="Times New Roman" w:cs="Times New Roman"/>
          <w:lang w:val="en-US"/>
        </w:rPr>
        <w:t>Verbal Strategies in Multilingual Communication.</w:t>
      </w:r>
      <w:proofErr w:type="gramEnd"/>
      <w:r w:rsidRPr="0050140F">
        <w:rPr>
          <w:rFonts w:ascii="Times New Roman" w:hAnsi="Times New Roman" w:cs="Times New Roman"/>
        </w:rPr>
        <w:t xml:space="preserve"> </w:t>
      </w:r>
      <w:r w:rsidRPr="0050140F">
        <w:rPr>
          <w:rFonts w:ascii="Times New Roman" w:hAnsi="Times New Roman" w:cs="Times New Roman"/>
          <w:lang w:val="en-US"/>
        </w:rPr>
        <w:t>Berkeley: University of California, Institute of International Studies.</w:t>
      </w:r>
    </w:p>
    <w:p w:rsidR="00A41A8C" w:rsidRPr="0050140F" w:rsidRDefault="00A41A8C" w:rsidP="0050140F">
      <w:pPr>
        <w:spacing w:after="0"/>
        <w:ind w:left="709" w:hanging="709"/>
        <w:rPr>
          <w:rFonts w:ascii="Times New Roman" w:hAnsi="Times New Roman" w:cs="Times New Roman"/>
          <w:lang w:val="de-DE"/>
        </w:rPr>
      </w:pPr>
      <w:proofErr w:type="spellStart"/>
      <w:r w:rsidRPr="0050140F">
        <w:rPr>
          <w:rFonts w:ascii="Times New Roman" w:hAnsi="Times New Roman" w:cs="Times New Roman"/>
          <w:lang w:val="en-US"/>
        </w:rPr>
        <w:t>Hufeisen</w:t>
      </w:r>
      <w:proofErr w:type="spellEnd"/>
      <w:r w:rsidRPr="0050140F">
        <w:rPr>
          <w:rFonts w:ascii="Times New Roman" w:hAnsi="Times New Roman" w:cs="Times New Roman"/>
          <w:lang w:val="en-US"/>
        </w:rPr>
        <w:t xml:space="preserve">, B. (2003). </w:t>
      </w:r>
      <w:r w:rsidRPr="0050140F">
        <w:rPr>
          <w:rFonts w:ascii="Times New Roman" w:hAnsi="Times New Roman" w:cs="Times New Roman"/>
          <w:lang w:val="de-DE"/>
        </w:rPr>
        <w:t xml:space="preserve">L1, L2, L3, L4, </w:t>
      </w:r>
      <w:proofErr w:type="spellStart"/>
      <w:r w:rsidRPr="0050140F">
        <w:rPr>
          <w:rFonts w:ascii="Times New Roman" w:hAnsi="Times New Roman" w:cs="Times New Roman"/>
          <w:lang w:val="de-DE"/>
        </w:rPr>
        <w:t>Lx</w:t>
      </w:r>
      <w:proofErr w:type="spellEnd"/>
      <w:r w:rsidRPr="0050140F">
        <w:rPr>
          <w:rFonts w:ascii="Times New Roman" w:hAnsi="Times New Roman" w:cs="Times New Roman"/>
          <w:lang w:val="de-DE"/>
        </w:rPr>
        <w:t xml:space="preserve"> - alle gleich? Linguistische, </w:t>
      </w:r>
      <w:proofErr w:type="spellStart"/>
      <w:r w:rsidRPr="0050140F">
        <w:rPr>
          <w:rFonts w:ascii="Times New Roman" w:hAnsi="Times New Roman" w:cs="Times New Roman"/>
          <w:lang w:val="de-DE"/>
        </w:rPr>
        <w:t>lernerinterne</w:t>
      </w:r>
      <w:proofErr w:type="spellEnd"/>
      <w:r w:rsidRPr="0050140F">
        <w:rPr>
          <w:rFonts w:ascii="Times New Roman" w:hAnsi="Times New Roman" w:cs="Times New Roman"/>
          <w:lang w:val="de-DE"/>
        </w:rPr>
        <w:t xml:space="preserve"> und </w:t>
      </w:r>
      <w:proofErr w:type="spellStart"/>
      <w:r w:rsidRPr="0050140F">
        <w:rPr>
          <w:rFonts w:ascii="Times New Roman" w:hAnsi="Times New Roman" w:cs="Times New Roman"/>
          <w:lang w:val="de-DE"/>
        </w:rPr>
        <w:t>lernerexterne</w:t>
      </w:r>
      <w:proofErr w:type="spellEnd"/>
      <w:r w:rsidRPr="0050140F">
        <w:rPr>
          <w:rFonts w:ascii="Times New Roman" w:hAnsi="Times New Roman" w:cs="Times New Roman"/>
          <w:lang w:val="de-DE"/>
        </w:rPr>
        <w:t xml:space="preserve"> Faktoren in Modellen zum multiplen Spracherwerb. In N. Baumgarten, C. Böttger, M. Motz, &amp; J. Probst (</w:t>
      </w:r>
      <w:proofErr w:type="spellStart"/>
      <w:r w:rsidRPr="0050140F">
        <w:rPr>
          <w:rFonts w:ascii="Times New Roman" w:hAnsi="Times New Roman" w:cs="Times New Roman"/>
          <w:lang w:val="de-DE"/>
        </w:rPr>
        <w:t>eds</w:t>
      </w:r>
      <w:proofErr w:type="spellEnd"/>
      <w:r w:rsidRPr="0050140F">
        <w:rPr>
          <w:rFonts w:ascii="Times New Roman" w:hAnsi="Times New Roman" w:cs="Times New Roman"/>
          <w:lang w:val="de-DE"/>
        </w:rPr>
        <w:t>.), Übersetzen, Interkulturelle Kommunikation, Spracherwerb und Sprachvermittlung - das Leben mit mehreren Sprachen. Festschrift für Juliane House zum 60. Geburtstag. Zeitschrift für Interkulturellen Fremdsprachenunterricht, 8(2/3), 1-13.</w:t>
      </w:r>
    </w:p>
    <w:p w:rsidR="00A41A8C" w:rsidRPr="0050140F" w:rsidRDefault="00A41A8C" w:rsidP="0050140F">
      <w:pPr>
        <w:spacing w:after="0"/>
        <w:ind w:left="709" w:hanging="709"/>
        <w:rPr>
          <w:rFonts w:ascii="Times New Roman" w:hAnsi="Times New Roman" w:cs="Times New Roman"/>
          <w:lang w:val="en-US"/>
        </w:rPr>
      </w:pPr>
      <w:proofErr w:type="spellStart"/>
      <w:r w:rsidRPr="0050140F">
        <w:rPr>
          <w:rFonts w:ascii="Times New Roman" w:hAnsi="Times New Roman" w:cs="Times New Roman"/>
          <w:lang w:val="de-DE"/>
        </w:rPr>
        <w:t>Janík</w:t>
      </w:r>
      <w:proofErr w:type="spellEnd"/>
      <w:r w:rsidRPr="0050140F">
        <w:rPr>
          <w:rFonts w:ascii="Times New Roman" w:hAnsi="Times New Roman" w:cs="Times New Roman"/>
          <w:lang w:val="de-DE"/>
        </w:rPr>
        <w:t xml:space="preserve">, T., </w:t>
      </w:r>
      <w:proofErr w:type="spellStart"/>
      <w:r w:rsidRPr="0050140F">
        <w:rPr>
          <w:rFonts w:ascii="Times New Roman" w:hAnsi="Times New Roman" w:cs="Times New Roman"/>
          <w:lang w:val="de-DE"/>
        </w:rPr>
        <w:t>Miková</w:t>
      </w:r>
      <w:proofErr w:type="spellEnd"/>
      <w:r w:rsidRPr="0050140F">
        <w:rPr>
          <w:rFonts w:ascii="Times New Roman" w:hAnsi="Times New Roman" w:cs="Times New Roman"/>
          <w:lang w:val="de-DE"/>
        </w:rPr>
        <w:t xml:space="preserve">, M., </w:t>
      </w:r>
      <w:proofErr w:type="spellStart"/>
      <w:r w:rsidRPr="0050140F">
        <w:rPr>
          <w:rFonts w:ascii="Times New Roman" w:hAnsi="Times New Roman" w:cs="Times New Roman"/>
          <w:lang w:val="de-DE"/>
        </w:rPr>
        <w:t>Najvar</w:t>
      </w:r>
      <w:proofErr w:type="spellEnd"/>
      <w:r w:rsidRPr="0050140F">
        <w:rPr>
          <w:rFonts w:ascii="Times New Roman" w:hAnsi="Times New Roman" w:cs="Times New Roman"/>
          <w:lang w:val="de-DE"/>
        </w:rPr>
        <w:t xml:space="preserve">, P., &amp; </w:t>
      </w:r>
      <w:proofErr w:type="spellStart"/>
      <w:r w:rsidRPr="0050140F">
        <w:rPr>
          <w:rFonts w:ascii="Times New Roman" w:hAnsi="Times New Roman" w:cs="Times New Roman"/>
          <w:lang w:val="de-DE"/>
        </w:rPr>
        <w:t>Najvarová</w:t>
      </w:r>
      <w:proofErr w:type="spellEnd"/>
      <w:r w:rsidRPr="0050140F">
        <w:rPr>
          <w:rFonts w:ascii="Times New Roman" w:hAnsi="Times New Roman" w:cs="Times New Roman"/>
          <w:lang w:val="de-DE"/>
        </w:rPr>
        <w:t xml:space="preserve">, V. (2006). Unterrichtsformen und-phasen im tschechischen Physikunterricht: Design und Ergebnisse der CPV Videostudie Physik. </w:t>
      </w:r>
      <w:proofErr w:type="spellStart"/>
      <w:r w:rsidRPr="0050140F">
        <w:rPr>
          <w:rFonts w:ascii="Times New Roman" w:hAnsi="Times New Roman" w:cs="Times New Roman"/>
          <w:lang w:val="en-US"/>
        </w:rPr>
        <w:t>Zeitschrift</w:t>
      </w:r>
      <w:proofErr w:type="spellEnd"/>
      <w:r w:rsidRPr="0050140F">
        <w:rPr>
          <w:rFonts w:ascii="Times New Roman" w:hAnsi="Times New Roman" w:cs="Times New Roman"/>
          <w:lang w:val="en-US"/>
        </w:rPr>
        <w:t xml:space="preserve"> </w:t>
      </w:r>
      <w:proofErr w:type="spellStart"/>
      <w:r w:rsidRPr="0050140F">
        <w:rPr>
          <w:rFonts w:ascii="Times New Roman" w:hAnsi="Times New Roman" w:cs="Times New Roman"/>
          <w:lang w:val="en-US"/>
        </w:rPr>
        <w:t>für</w:t>
      </w:r>
      <w:proofErr w:type="spellEnd"/>
      <w:r w:rsidRPr="0050140F">
        <w:rPr>
          <w:rFonts w:ascii="Times New Roman" w:hAnsi="Times New Roman" w:cs="Times New Roman"/>
          <w:lang w:val="en-US"/>
        </w:rPr>
        <w:t xml:space="preserve"> </w:t>
      </w:r>
      <w:proofErr w:type="spellStart"/>
      <w:r w:rsidRPr="0050140F">
        <w:rPr>
          <w:rFonts w:ascii="Times New Roman" w:hAnsi="Times New Roman" w:cs="Times New Roman"/>
          <w:lang w:val="en-US"/>
        </w:rPr>
        <w:t>Didaktik</w:t>
      </w:r>
      <w:proofErr w:type="spellEnd"/>
      <w:r w:rsidRPr="0050140F">
        <w:rPr>
          <w:rFonts w:ascii="Times New Roman" w:hAnsi="Times New Roman" w:cs="Times New Roman"/>
          <w:lang w:val="en-US"/>
        </w:rPr>
        <w:t xml:space="preserve"> der Naturwissenschaften</w:t>
      </w:r>
      <w:proofErr w:type="gramStart"/>
      <w:r w:rsidRPr="0050140F">
        <w:rPr>
          <w:rFonts w:ascii="Times New Roman" w:hAnsi="Times New Roman" w:cs="Times New Roman"/>
          <w:lang w:val="en-US"/>
        </w:rPr>
        <w:t>,12</w:t>
      </w:r>
      <w:proofErr w:type="gramEnd"/>
      <w:r w:rsidRPr="0050140F">
        <w:rPr>
          <w:rFonts w:ascii="Times New Roman" w:hAnsi="Times New Roman" w:cs="Times New Roman"/>
          <w:lang w:val="en-US"/>
        </w:rPr>
        <w:t>(1), 219-238.</w:t>
      </w:r>
    </w:p>
    <w:p w:rsidR="0050140F" w:rsidRPr="0050140F" w:rsidRDefault="0050140F" w:rsidP="0050140F">
      <w:pPr>
        <w:spacing w:after="0"/>
        <w:ind w:left="709" w:hanging="709"/>
        <w:rPr>
          <w:rFonts w:ascii="Times New Roman" w:hAnsi="Times New Roman" w:cs="Times New Roman"/>
          <w:lang w:val="en-US"/>
        </w:rPr>
      </w:pPr>
      <w:proofErr w:type="spellStart"/>
      <w:r w:rsidRPr="0050140F">
        <w:rPr>
          <w:rFonts w:ascii="Times New Roman" w:hAnsi="Times New Roman" w:cs="Times New Roman"/>
          <w:lang w:val="en-US"/>
        </w:rPr>
        <w:t>Jessner</w:t>
      </w:r>
      <w:proofErr w:type="spellEnd"/>
      <w:r w:rsidRPr="0050140F">
        <w:rPr>
          <w:rFonts w:ascii="Times New Roman" w:hAnsi="Times New Roman" w:cs="Times New Roman"/>
          <w:lang w:val="en-US"/>
        </w:rPr>
        <w:t xml:space="preserve">, U. (2008). </w:t>
      </w:r>
      <w:proofErr w:type="gramStart"/>
      <w:r w:rsidRPr="0050140F">
        <w:rPr>
          <w:rFonts w:ascii="Times New Roman" w:hAnsi="Times New Roman" w:cs="Times New Roman"/>
          <w:lang w:val="en-US"/>
        </w:rPr>
        <w:t xml:space="preserve">A DST Model of Multilingualism and the Role of Metalinguistic </w:t>
      </w:r>
      <w:proofErr w:type="spellStart"/>
      <w:r w:rsidRPr="0050140F">
        <w:rPr>
          <w:rFonts w:ascii="Times New Roman" w:hAnsi="Times New Roman" w:cs="Times New Roman"/>
          <w:lang w:val="en-US"/>
        </w:rPr>
        <w:t>Awarness</w:t>
      </w:r>
      <w:proofErr w:type="spellEnd"/>
      <w:r w:rsidRPr="0050140F">
        <w:rPr>
          <w:rFonts w:ascii="Times New Roman" w:hAnsi="Times New Roman" w:cs="Times New Roman"/>
          <w:lang w:val="en-US"/>
        </w:rPr>
        <w:t>.</w:t>
      </w:r>
      <w:proofErr w:type="gramEnd"/>
      <w:r w:rsidRPr="0050140F">
        <w:rPr>
          <w:rFonts w:ascii="Times New Roman" w:hAnsi="Times New Roman" w:cs="Times New Roman"/>
          <w:lang w:val="en-US"/>
        </w:rPr>
        <w:t xml:space="preserve"> The Modern Language Jo</w:t>
      </w:r>
      <w:bookmarkStart w:id="0" w:name="_GoBack"/>
      <w:bookmarkEnd w:id="0"/>
      <w:r w:rsidRPr="0050140F">
        <w:rPr>
          <w:rFonts w:ascii="Times New Roman" w:hAnsi="Times New Roman" w:cs="Times New Roman"/>
          <w:lang w:val="en-US"/>
        </w:rPr>
        <w:t>urnal, 92(2), 270–283.</w:t>
      </w:r>
    </w:p>
    <w:p w:rsidR="00A41A8C" w:rsidRPr="0050140F" w:rsidRDefault="00A41A8C" w:rsidP="0050140F">
      <w:pPr>
        <w:spacing w:after="0"/>
        <w:ind w:left="709" w:hanging="709"/>
        <w:rPr>
          <w:rFonts w:ascii="Times New Roman" w:hAnsi="Times New Roman" w:cs="Times New Roman"/>
          <w:lang w:val="en-US"/>
        </w:rPr>
      </w:pPr>
      <w:proofErr w:type="spellStart"/>
      <w:proofErr w:type="gramStart"/>
      <w:r w:rsidRPr="0050140F">
        <w:rPr>
          <w:rFonts w:ascii="Times New Roman" w:hAnsi="Times New Roman" w:cs="Times New Roman"/>
          <w:lang w:val="en-US"/>
        </w:rPr>
        <w:t>Lüdi</w:t>
      </w:r>
      <w:proofErr w:type="spellEnd"/>
      <w:r w:rsidRPr="0050140F">
        <w:rPr>
          <w:rFonts w:ascii="Times New Roman" w:hAnsi="Times New Roman" w:cs="Times New Roman"/>
          <w:lang w:val="en-US"/>
        </w:rPr>
        <w:t xml:space="preserve">, G., &amp; </w:t>
      </w:r>
      <w:proofErr w:type="spellStart"/>
      <w:r w:rsidRPr="0050140F">
        <w:rPr>
          <w:rFonts w:ascii="Times New Roman" w:hAnsi="Times New Roman" w:cs="Times New Roman"/>
          <w:lang w:val="en-US"/>
        </w:rPr>
        <w:t>Py</w:t>
      </w:r>
      <w:proofErr w:type="spellEnd"/>
      <w:r w:rsidRPr="0050140F">
        <w:rPr>
          <w:rFonts w:ascii="Times New Roman" w:hAnsi="Times New Roman" w:cs="Times New Roman"/>
          <w:lang w:val="en-US"/>
        </w:rPr>
        <w:t>, B. (2009).</w:t>
      </w:r>
      <w:proofErr w:type="gramEnd"/>
      <w:r w:rsidRPr="0050140F">
        <w:rPr>
          <w:rFonts w:ascii="Times New Roman" w:hAnsi="Times New Roman" w:cs="Times New Roman"/>
          <w:lang w:val="en-US"/>
        </w:rPr>
        <w:t xml:space="preserve"> </w:t>
      </w:r>
      <w:proofErr w:type="gramStart"/>
      <w:r w:rsidRPr="0050140F">
        <w:rPr>
          <w:rFonts w:ascii="Times New Roman" w:hAnsi="Times New Roman" w:cs="Times New Roman"/>
          <w:lang w:val="en-US"/>
        </w:rPr>
        <w:t xml:space="preserve">"To be or not to be… a </w:t>
      </w:r>
      <w:proofErr w:type="spellStart"/>
      <w:r w:rsidRPr="0050140F">
        <w:rPr>
          <w:rFonts w:ascii="Times New Roman" w:hAnsi="Times New Roman" w:cs="Times New Roman"/>
          <w:lang w:val="en-US"/>
        </w:rPr>
        <w:t>plurilingual</w:t>
      </w:r>
      <w:proofErr w:type="spellEnd"/>
      <w:r w:rsidRPr="0050140F">
        <w:rPr>
          <w:rFonts w:ascii="Times New Roman" w:hAnsi="Times New Roman" w:cs="Times New Roman"/>
          <w:lang w:val="en-US"/>
        </w:rPr>
        <w:t xml:space="preserve"> </w:t>
      </w:r>
      <w:proofErr w:type="spellStart"/>
      <w:r w:rsidRPr="0050140F">
        <w:rPr>
          <w:rFonts w:ascii="Times New Roman" w:hAnsi="Times New Roman" w:cs="Times New Roman"/>
          <w:lang w:val="en-US"/>
        </w:rPr>
        <w:t>speaker."</w:t>
      </w:r>
      <w:proofErr w:type="gramEnd"/>
      <w:r w:rsidRPr="0050140F">
        <w:rPr>
          <w:rFonts w:ascii="Times New Roman" w:hAnsi="Times New Roman" w:cs="Times New Roman"/>
          <w:lang w:val="en-US"/>
        </w:rPr>
        <w:t>International</w:t>
      </w:r>
      <w:proofErr w:type="spellEnd"/>
      <w:r w:rsidRPr="0050140F">
        <w:rPr>
          <w:rFonts w:ascii="Times New Roman" w:hAnsi="Times New Roman" w:cs="Times New Roman"/>
          <w:lang w:val="en-US"/>
        </w:rPr>
        <w:t xml:space="preserve"> Journal of Multilingualism 6(2), 154 – 167.</w:t>
      </w:r>
    </w:p>
    <w:p w:rsidR="00A41A8C" w:rsidRPr="0050140F" w:rsidRDefault="00A41A8C" w:rsidP="0050140F">
      <w:pPr>
        <w:spacing w:after="0"/>
        <w:ind w:left="709" w:hanging="709"/>
        <w:rPr>
          <w:rFonts w:ascii="Times New Roman" w:hAnsi="Times New Roman" w:cs="Times New Roman"/>
          <w:lang w:val="en-US"/>
        </w:rPr>
      </w:pPr>
      <w:proofErr w:type="gramStart"/>
      <w:r w:rsidRPr="0050140F">
        <w:rPr>
          <w:rFonts w:ascii="Times New Roman" w:hAnsi="Times New Roman" w:cs="Times New Roman"/>
          <w:lang w:val="en-US"/>
        </w:rPr>
        <w:t>Mackey, A., &amp; Philp, J. (1998).</w:t>
      </w:r>
      <w:proofErr w:type="gramEnd"/>
      <w:r w:rsidRPr="0050140F">
        <w:rPr>
          <w:rFonts w:ascii="Times New Roman" w:hAnsi="Times New Roman" w:cs="Times New Roman"/>
          <w:lang w:val="en-US"/>
        </w:rPr>
        <w:t xml:space="preserve"> Conversational interaction and second language development: Recasts, responses, and red herrings? The Modern Language Journal, 82(3), 338–356</w:t>
      </w:r>
    </w:p>
    <w:p w:rsidR="00A41A8C" w:rsidRPr="0050140F" w:rsidRDefault="00A41A8C" w:rsidP="0050140F">
      <w:pPr>
        <w:spacing w:after="0"/>
        <w:ind w:left="709" w:hanging="709"/>
        <w:rPr>
          <w:rFonts w:ascii="Times New Roman" w:hAnsi="Times New Roman" w:cs="Times New Roman"/>
        </w:rPr>
      </w:pPr>
      <w:proofErr w:type="spellStart"/>
      <w:r w:rsidRPr="0050140F">
        <w:rPr>
          <w:rFonts w:ascii="Times New Roman" w:hAnsi="Times New Roman" w:cs="Times New Roman"/>
          <w:lang w:val="en-US"/>
        </w:rPr>
        <w:t>Seedhouse</w:t>
      </w:r>
      <w:proofErr w:type="spellEnd"/>
      <w:r w:rsidRPr="0050140F">
        <w:rPr>
          <w:rFonts w:ascii="Times New Roman" w:hAnsi="Times New Roman" w:cs="Times New Roman"/>
          <w:lang w:val="en-US"/>
        </w:rPr>
        <w:t xml:space="preserve">, P. (2004). </w:t>
      </w:r>
      <w:r w:rsidRPr="0050140F">
        <w:rPr>
          <w:rFonts w:ascii="Times New Roman" w:hAnsi="Times New Roman" w:cs="Times New Roman"/>
          <w:i/>
          <w:iCs/>
          <w:lang w:val="en-US"/>
        </w:rPr>
        <w:t xml:space="preserve">The interactional architecture of the language classroom: A conversation analysis </w:t>
      </w:r>
      <w:proofErr w:type="spellStart"/>
      <w:r w:rsidRPr="0050140F">
        <w:rPr>
          <w:rFonts w:ascii="Times New Roman" w:hAnsi="Times New Roman" w:cs="Times New Roman"/>
          <w:i/>
          <w:iCs/>
          <w:lang w:val="en-US"/>
        </w:rPr>
        <w:t>perspektive</w:t>
      </w:r>
      <w:proofErr w:type="spellEnd"/>
      <w:r w:rsidRPr="0050140F">
        <w:rPr>
          <w:rFonts w:ascii="Times New Roman" w:hAnsi="Times New Roman" w:cs="Times New Roman"/>
          <w:lang w:val="en-US"/>
        </w:rPr>
        <w:t xml:space="preserve">. </w:t>
      </w:r>
      <w:proofErr w:type="gramStart"/>
      <w:r w:rsidRPr="0050140F">
        <w:rPr>
          <w:rFonts w:ascii="Times New Roman" w:hAnsi="Times New Roman" w:cs="Times New Roman"/>
          <w:lang w:val="en-US"/>
        </w:rPr>
        <w:t>Blackwell Publishing.</w:t>
      </w:r>
      <w:proofErr w:type="gramEnd"/>
    </w:p>
    <w:p w:rsidR="00A41A8C" w:rsidRPr="0050140F" w:rsidRDefault="00A41A8C" w:rsidP="0050140F">
      <w:pPr>
        <w:spacing w:after="0"/>
        <w:ind w:left="709" w:hanging="709"/>
        <w:rPr>
          <w:rFonts w:ascii="Times New Roman" w:hAnsi="Times New Roman" w:cs="Times New Roman"/>
          <w:lang w:val="en-US"/>
        </w:rPr>
      </w:pPr>
      <w:r w:rsidRPr="0050140F">
        <w:rPr>
          <w:rFonts w:ascii="Times New Roman" w:hAnsi="Times New Roman" w:cs="Times New Roman"/>
          <w:lang w:val="en-US"/>
        </w:rPr>
        <w:t xml:space="preserve">Silverman, D. (1998). Harvey Sacks: Social science and conversation analysis. </w:t>
      </w:r>
      <w:proofErr w:type="gramStart"/>
      <w:r w:rsidRPr="0050140F">
        <w:rPr>
          <w:rFonts w:ascii="Times New Roman" w:hAnsi="Times New Roman" w:cs="Times New Roman"/>
          <w:lang w:val="en-US"/>
        </w:rPr>
        <w:t>Oxford University Press.</w:t>
      </w:r>
      <w:proofErr w:type="gramEnd"/>
    </w:p>
    <w:p w:rsidR="0050140F" w:rsidRPr="0050140F" w:rsidRDefault="0050140F">
      <w:pPr>
        <w:rPr>
          <w:rFonts w:ascii="Times New Roman" w:hAnsi="Times New Roman" w:cs="Times New Roman"/>
          <w:sz w:val="24"/>
          <w:szCs w:val="24"/>
          <w:lang w:val="en-US"/>
        </w:rPr>
      </w:pPr>
    </w:p>
    <w:sectPr w:rsidR="0050140F" w:rsidRPr="00501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30"/>
    <w:rsid w:val="00424403"/>
    <w:rsid w:val="0048050D"/>
    <w:rsid w:val="0050140F"/>
    <w:rsid w:val="00A41A8C"/>
    <w:rsid w:val="00A55F49"/>
    <w:rsid w:val="00FE0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967">
      <w:bodyDiv w:val="1"/>
      <w:marLeft w:val="0"/>
      <w:marRight w:val="0"/>
      <w:marTop w:val="0"/>
      <w:marBottom w:val="0"/>
      <w:divBdr>
        <w:top w:val="none" w:sz="0" w:space="0" w:color="auto"/>
        <w:left w:val="none" w:sz="0" w:space="0" w:color="auto"/>
        <w:bottom w:val="none" w:sz="0" w:space="0" w:color="auto"/>
        <w:right w:val="none" w:sz="0" w:space="0" w:color="auto"/>
      </w:divBdr>
    </w:div>
    <w:div w:id="387607070">
      <w:bodyDiv w:val="1"/>
      <w:marLeft w:val="0"/>
      <w:marRight w:val="0"/>
      <w:marTop w:val="0"/>
      <w:marBottom w:val="0"/>
      <w:divBdr>
        <w:top w:val="none" w:sz="0" w:space="0" w:color="auto"/>
        <w:left w:val="none" w:sz="0" w:space="0" w:color="auto"/>
        <w:bottom w:val="none" w:sz="0" w:space="0" w:color="auto"/>
        <w:right w:val="none" w:sz="0" w:space="0" w:color="auto"/>
      </w:divBdr>
    </w:div>
    <w:div w:id="610822047">
      <w:bodyDiv w:val="1"/>
      <w:marLeft w:val="0"/>
      <w:marRight w:val="0"/>
      <w:marTop w:val="0"/>
      <w:marBottom w:val="0"/>
      <w:divBdr>
        <w:top w:val="none" w:sz="0" w:space="0" w:color="auto"/>
        <w:left w:val="none" w:sz="0" w:space="0" w:color="auto"/>
        <w:bottom w:val="none" w:sz="0" w:space="0" w:color="auto"/>
        <w:right w:val="none" w:sz="0" w:space="0" w:color="auto"/>
      </w:divBdr>
    </w:div>
    <w:div w:id="1192647022">
      <w:bodyDiv w:val="1"/>
      <w:marLeft w:val="0"/>
      <w:marRight w:val="0"/>
      <w:marTop w:val="0"/>
      <w:marBottom w:val="0"/>
      <w:divBdr>
        <w:top w:val="none" w:sz="0" w:space="0" w:color="auto"/>
        <w:left w:val="none" w:sz="0" w:space="0" w:color="auto"/>
        <w:bottom w:val="none" w:sz="0" w:space="0" w:color="auto"/>
        <w:right w:val="none" w:sz="0" w:space="0" w:color="auto"/>
      </w:divBdr>
    </w:div>
    <w:div w:id="14636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Janík</dc:creator>
  <cp:lastModifiedBy>Mirek Janík</cp:lastModifiedBy>
  <cp:revision>1</cp:revision>
  <dcterms:created xsi:type="dcterms:W3CDTF">2016-05-02T13:51:00Z</dcterms:created>
  <dcterms:modified xsi:type="dcterms:W3CDTF">2016-05-02T14:19:00Z</dcterms:modified>
</cp:coreProperties>
</file>