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77" w:rsidRDefault="00D01EB5" w:rsidP="0052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 w:rsidRPr="00F73134">
        <w:rPr>
          <w:rFonts w:ascii="Times New Roman" w:hAnsi="Times New Roman" w:cs="Times New Roman"/>
          <w:sz w:val="24"/>
          <w:szCs w:val="24"/>
        </w:rPr>
        <w:t>zieł</w:t>
      </w:r>
      <w:proofErr w:type="spellEnd"/>
    </w:p>
    <w:p w:rsidR="005223C0" w:rsidRPr="005223C0" w:rsidRDefault="005223C0" w:rsidP="005223C0">
      <w:pPr>
        <w:rPr>
          <w:rFonts w:ascii="Times New Roman" w:hAnsi="Times New Roman" w:cs="Times New Roman"/>
          <w:sz w:val="24"/>
          <w:szCs w:val="24"/>
        </w:rPr>
      </w:pPr>
    </w:p>
    <w:p w:rsidR="005223C0" w:rsidRPr="00F73134" w:rsidRDefault="005223C0" w:rsidP="00F73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Zur Analyse der interkulturellen Lerninhalte in ausgewählten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-Lehrwerken und im Europäischen Sprachenportfolio</w:t>
      </w:r>
    </w:p>
    <w:p w:rsidR="00E82B89" w:rsidRPr="00E43477" w:rsidRDefault="00E82B89">
      <w:pPr>
        <w:rPr>
          <w:rFonts w:ascii="Times New Roman" w:hAnsi="Times New Roman" w:cs="Times New Roman"/>
        </w:rPr>
      </w:pPr>
    </w:p>
    <w:p w:rsidR="00BE40BC" w:rsidRDefault="00E82B89" w:rsidP="00E4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77">
        <w:rPr>
          <w:rFonts w:ascii="Times New Roman" w:hAnsi="Times New Roman" w:cs="Times New Roman"/>
          <w:sz w:val="24"/>
          <w:szCs w:val="24"/>
        </w:rPr>
        <w:t>Im Zeitalter der Globalisierung und Massenmigrationen</w:t>
      </w:r>
      <w:r w:rsidR="002A3D99" w:rsidRPr="00E43477">
        <w:rPr>
          <w:rFonts w:ascii="Times New Roman" w:hAnsi="Times New Roman" w:cs="Times New Roman"/>
          <w:sz w:val="24"/>
          <w:szCs w:val="24"/>
        </w:rPr>
        <w:t xml:space="preserve"> ist die </w:t>
      </w:r>
      <w:r w:rsidR="008112F8" w:rsidRPr="00E43477">
        <w:rPr>
          <w:rFonts w:ascii="Times New Roman" w:hAnsi="Times New Roman" w:cs="Times New Roman"/>
          <w:sz w:val="24"/>
          <w:szCs w:val="24"/>
        </w:rPr>
        <w:t xml:space="preserve">Entwicklung der interkulturellen Kompetenz eine Voraussetzung der reibungslosen interkulturellen Kommunikation. </w:t>
      </w:r>
      <w:r w:rsidR="003C77AE">
        <w:rPr>
          <w:rFonts w:ascii="Times New Roman" w:hAnsi="Times New Roman" w:cs="Times New Roman"/>
          <w:sz w:val="24"/>
          <w:szCs w:val="24"/>
        </w:rPr>
        <w:t xml:space="preserve">Die </w:t>
      </w:r>
      <w:r w:rsidR="00540173">
        <w:rPr>
          <w:rFonts w:ascii="Times New Roman" w:hAnsi="Times New Roman" w:cs="Times New Roman"/>
          <w:sz w:val="24"/>
          <w:szCs w:val="24"/>
        </w:rPr>
        <w:t xml:space="preserve">Vorbereitung auf den Austausch </w:t>
      </w:r>
      <w:r w:rsidRPr="00E43477">
        <w:rPr>
          <w:rFonts w:ascii="Times New Roman" w:hAnsi="Times New Roman" w:cs="Times New Roman"/>
          <w:sz w:val="24"/>
          <w:szCs w:val="24"/>
        </w:rPr>
        <w:t>mit anderen Kulturen</w:t>
      </w:r>
      <w:r w:rsidR="00555CB1">
        <w:rPr>
          <w:rFonts w:ascii="Times New Roman" w:hAnsi="Times New Roman" w:cs="Times New Roman"/>
          <w:sz w:val="24"/>
          <w:szCs w:val="24"/>
        </w:rPr>
        <w:t xml:space="preserve"> und</w:t>
      </w:r>
      <w:r w:rsidR="00BB1D16">
        <w:rPr>
          <w:rFonts w:ascii="Times New Roman" w:hAnsi="Times New Roman" w:cs="Times New Roman"/>
          <w:sz w:val="24"/>
          <w:szCs w:val="24"/>
        </w:rPr>
        <w:t xml:space="preserve"> den Umgang mit anderen Normen und Werten</w:t>
      </w:r>
      <w:r w:rsidRPr="00E43477">
        <w:rPr>
          <w:rFonts w:ascii="Times New Roman" w:hAnsi="Times New Roman" w:cs="Times New Roman"/>
          <w:sz w:val="24"/>
          <w:szCs w:val="24"/>
        </w:rPr>
        <w:t xml:space="preserve"> </w:t>
      </w:r>
      <w:r w:rsidR="00196C73" w:rsidRPr="00E43477">
        <w:rPr>
          <w:rFonts w:ascii="Times New Roman" w:hAnsi="Times New Roman" w:cs="Times New Roman"/>
          <w:sz w:val="24"/>
          <w:szCs w:val="24"/>
        </w:rPr>
        <w:t xml:space="preserve">ist heutzutage </w:t>
      </w:r>
      <w:r w:rsidR="002A3D99" w:rsidRPr="00E43477">
        <w:rPr>
          <w:rFonts w:ascii="Times New Roman" w:hAnsi="Times New Roman" w:cs="Times New Roman"/>
          <w:sz w:val="24"/>
          <w:szCs w:val="24"/>
        </w:rPr>
        <w:t xml:space="preserve">eine der wichtigsten </w:t>
      </w:r>
      <w:r w:rsidR="00196C73" w:rsidRPr="00E43477">
        <w:rPr>
          <w:rFonts w:ascii="Times New Roman" w:hAnsi="Times New Roman" w:cs="Times New Roman"/>
          <w:sz w:val="24"/>
          <w:szCs w:val="24"/>
        </w:rPr>
        <w:t>Anforderung</w:t>
      </w:r>
      <w:r w:rsidR="00E43477" w:rsidRPr="00E43477">
        <w:rPr>
          <w:rFonts w:ascii="Times New Roman" w:hAnsi="Times New Roman" w:cs="Times New Roman"/>
          <w:sz w:val="24"/>
          <w:szCs w:val="24"/>
        </w:rPr>
        <w:t>en</w:t>
      </w:r>
      <w:r w:rsidR="005863DF">
        <w:rPr>
          <w:rFonts w:ascii="Times New Roman" w:hAnsi="Times New Roman" w:cs="Times New Roman"/>
          <w:sz w:val="24"/>
          <w:szCs w:val="24"/>
        </w:rPr>
        <w:t xml:space="preserve"> an </w:t>
      </w:r>
      <w:r w:rsidR="00196C73" w:rsidRPr="00E43477">
        <w:rPr>
          <w:rFonts w:ascii="Times New Roman" w:hAnsi="Times New Roman" w:cs="Times New Roman"/>
          <w:sz w:val="24"/>
          <w:szCs w:val="24"/>
        </w:rPr>
        <w:t xml:space="preserve">die Lehrpläne und </w:t>
      </w:r>
      <w:r w:rsidR="00DB3767">
        <w:rPr>
          <w:rFonts w:ascii="Times New Roman" w:hAnsi="Times New Roman" w:cs="Times New Roman"/>
          <w:sz w:val="24"/>
          <w:szCs w:val="24"/>
        </w:rPr>
        <w:t xml:space="preserve">die </w:t>
      </w:r>
      <w:r w:rsidR="00C57378">
        <w:rPr>
          <w:rFonts w:ascii="Times New Roman" w:hAnsi="Times New Roman" w:cs="Times New Roman"/>
          <w:sz w:val="24"/>
          <w:szCs w:val="24"/>
        </w:rPr>
        <w:t>darauf basierende</w:t>
      </w:r>
      <w:r w:rsidR="00DB3767">
        <w:rPr>
          <w:rFonts w:ascii="Times New Roman" w:hAnsi="Times New Roman" w:cs="Times New Roman"/>
          <w:sz w:val="24"/>
          <w:szCs w:val="24"/>
        </w:rPr>
        <w:t>n</w:t>
      </w:r>
      <w:r w:rsidR="00C57378">
        <w:rPr>
          <w:rFonts w:ascii="Times New Roman" w:hAnsi="Times New Roman" w:cs="Times New Roman"/>
          <w:sz w:val="24"/>
          <w:szCs w:val="24"/>
        </w:rPr>
        <w:t xml:space="preserve"> </w:t>
      </w:r>
      <w:r w:rsidR="00E43477" w:rsidRPr="00E43477">
        <w:rPr>
          <w:rFonts w:ascii="Times New Roman" w:hAnsi="Times New Roman" w:cs="Times New Roman"/>
          <w:sz w:val="24"/>
          <w:szCs w:val="24"/>
        </w:rPr>
        <w:t>Lehrwerke</w:t>
      </w:r>
      <w:r w:rsidR="005863DF">
        <w:rPr>
          <w:rFonts w:ascii="Times New Roman" w:hAnsi="Times New Roman" w:cs="Times New Roman"/>
          <w:sz w:val="24"/>
          <w:szCs w:val="24"/>
        </w:rPr>
        <w:t>.</w:t>
      </w:r>
      <w:r w:rsidR="00C57378">
        <w:rPr>
          <w:rFonts w:ascii="Times New Roman" w:hAnsi="Times New Roman" w:cs="Times New Roman"/>
          <w:sz w:val="24"/>
          <w:szCs w:val="24"/>
        </w:rPr>
        <w:t xml:space="preserve"> </w:t>
      </w:r>
      <w:r w:rsidR="00E43477" w:rsidRPr="00E43477">
        <w:rPr>
          <w:rFonts w:ascii="Times New Roman" w:hAnsi="Times New Roman" w:cs="Times New Roman"/>
          <w:sz w:val="24"/>
          <w:szCs w:val="24"/>
        </w:rPr>
        <w:t>Im Mittelpunkt dieses Be</w:t>
      </w:r>
      <w:r w:rsidR="007F0042">
        <w:rPr>
          <w:rFonts w:ascii="Times New Roman" w:hAnsi="Times New Roman" w:cs="Times New Roman"/>
          <w:sz w:val="24"/>
          <w:szCs w:val="24"/>
        </w:rPr>
        <w:t xml:space="preserve">itrags steht die </w:t>
      </w:r>
      <w:r w:rsidR="00E43477">
        <w:rPr>
          <w:rFonts w:ascii="Times New Roman" w:hAnsi="Times New Roman" w:cs="Times New Roman"/>
          <w:sz w:val="24"/>
          <w:szCs w:val="24"/>
        </w:rPr>
        <w:t xml:space="preserve">Beurteilung der </w:t>
      </w:r>
      <w:r w:rsidR="007F0042">
        <w:rPr>
          <w:rFonts w:ascii="Times New Roman" w:hAnsi="Times New Roman" w:cs="Times New Roman"/>
          <w:sz w:val="24"/>
          <w:szCs w:val="24"/>
        </w:rPr>
        <w:t xml:space="preserve">ausgewählten </w:t>
      </w:r>
      <w:proofErr w:type="spellStart"/>
      <w:r w:rsidR="007F0042">
        <w:rPr>
          <w:rFonts w:ascii="Times New Roman" w:hAnsi="Times New Roman" w:cs="Times New Roman"/>
          <w:sz w:val="24"/>
          <w:szCs w:val="24"/>
        </w:rPr>
        <w:t>DaF</w:t>
      </w:r>
      <w:proofErr w:type="spellEnd"/>
      <w:r w:rsidR="007F0042">
        <w:rPr>
          <w:rFonts w:ascii="Times New Roman" w:hAnsi="Times New Roman" w:cs="Times New Roman"/>
          <w:sz w:val="24"/>
          <w:szCs w:val="24"/>
        </w:rPr>
        <w:t xml:space="preserve">-Lehrwerke hinsichtlich ihrer interkulturellen Orientierung. Einer </w:t>
      </w:r>
      <w:r w:rsidR="00C62104">
        <w:rPr>
          <w:rFonts w:ascii="Times New Roman" w:hAnsi="Times New Roman" w:cs="Times New Roman"/>
          <w:sz w:val="24"/>
          <w:szCs w:val="24"/>
        </w:rPr>
        <w:t xml:space="preserve">genaueren </w:t>
      </w:r>
      <w:r w:rsidR="007F0042">
        <w:rPr>
          <w:rFonts w:ascii="Times New Roman" w:hAnsi="Times New Roman" w:cs="Times New Roman"/>
          <w:sz w:val="24"/>
          <w:szCs w:val="24"/>
        </w:rPr>
        <w:t>Analyse werden auch die interkulturellen Aspekte des Europäischen Sprachenportfolios unterzogen.</w:t>
      </w:r>
      <w:r w:rsidR="007F0042" w:rsidRPr="007F0042">
        <w:rPr>
          <w:rFonts w:ascii="Times New Roman" w:hAnsi="Times New Roman" w:cs="Times New Roman"/>
          <w:sz w:val="24"/>
          <w:szCs w:val="24"/>
        </w:rPr>
        <w:t xml:space="preserve"> </w:t>
      </w:r>
      <w:r w:rsidR="007F0042" w:rsidRPr="00E43477">
        <w:rPr>
          <w:rFonts w:ascii="Times New Roman" w:hAnsi="Times New Roman" w:cs="Times New Roman"/>
          <w:sz w:val="24"/>
          <w:szCs w:val="24"/>
        </w:rPr>
        <w:t>Es soll</w:t>
      </w:r>
      <w:r w:rsidR="007F0042">
        <w:rPr>
          <w:rFonts w:ascii="Times New Roman" w:hAnsi="Times New Roman" w:cs="Times New Roman"/>
          <w:sz w:val="24"/>
          <w:szCs w:val="24"/>
        </w:rPr>
        <w:t xml:space="preserve"> </w:t>
      </w:r>
      <w:r w:rsidR="00C62104">
        <w:rPr>
          <w:rFonts w:ascii="Times New Roman" w:hAnsi="Times New Roman" w:cs="Times New Roman"/>
          <w:sz w:val="24"/>
          <w:szCs w:val="24"/>
        </w:rPr>
        <w:t>u.a.</w:t>
      </w:r>
      <w:r w:rsidR="007F0042">
        <w:rPr>
          <w:rFonts w:ascii="Times New Roman" w:hAnsi="Times New Roman" w:cs="Times New Roman"/>
          <w:sz w:val="24"/>
          <w:szCs w:val="24"/>
        </w:rPr>
        <w:t xml:space="preserve"> überprüft werden, </w:t>
      </w:r>
      <w:r w:rsidR="003C77AE">
        <w:rPr>
          <w:rFonts w:ascii="Times New Roman" w:hAnsi="Times New Roman" w:cs="Times New Roman"/>
          <w:sz w:val="24"/>
          <w:szCs w:val="24"/>
        </w:rPr>
        <w:t xml:space="preserve">inwiefern die Lehrmaterialien </w:t>
      </w:r>
      <w:r w:rsidR="00BE40BC">
        <w:rPr>
          <w:rFonts w:ascii="Times New Roman" w:hAnsi="Times New Roman" w:cs="Times New Roman"/>
          <w:sz w:val="24"/>
          <w:szCs w:val="24"/>
        </w:rPr>
        <w:t>die Empfehlungen des Gemeinsamen Europäischen Refer</w:t>
      </w:r>
      <w:r w:rsidR="0064548D">
        <w:rPr>
          <w:rFonts w:ascii="Times New Roman" w:hAnsi="Times New Roman" w:cs="Times New Roman"/>
          <w:sz w:val="24"/>
          <w:szCs w:val="24"/>
        </w:rPr>
        <w:t xml:space="preserve">enzrahmens und der </w:t>
      </w:r>
      <w:r w:rsidR="001A6485">
        <w:rPr>
          <w:rFonts w:ascii="Times New Roman" w:hAnsi="Times New Roman" w:cs="Times New Roman"/>
          <w:sz w:val="24"/>
          <w:szCs w:val="24"/>
        </w:rPr>
        <w:t>Lehrpläne</w:t>
      </w:r>
      <w:r w:rsidR="00BE40BC">
        <w:rPr>
          <w:rFonts w:ascii="Times New Roman" w:hAnsi="Times New Roman" w:cs="Times New Roman"/>
          <w:sz w:val="24"/>
          <w:szCs w:val="24"/>
        </w:rPr>
        <w:t xml:space="preserve"> erfüllen</w:t>
      </w:r>
      <w:r w:rsidR="003C77AE">
        <w:rPr>
          <w:rFonts w:ascii="Times New Roman" w:hAnsi="Times New Roman" w:cs="Times New Roman"/>
          <w:sz w:val="24"/>
          <w:szCs w:val="24"/>
        </w:rPr>
        <w:t xml:space="preserve"> und inwieweit es möglich ist, mit deren Hilfe interkulturelle Kompetenz auszubilden und zu fördern</w:t>
      </w:r>
      <w:r w:rsidR="001A6485">
        <w:rPr>
          <w:rFonts w:ascii="Times New Roman" w:hAnsi="Times New Roman" w:cs="Times New Roman"/>
          <w:sz w:val="24"/>
          <w:szCs w:val="24"/>
        </w:rPr>
        <w:t>.</w:t>
      </w:r>
      <w:r w:rsidR="00BE4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7AE" w:rsidRDefault="003C77AE" w:rsidP="003C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8AB" w:rsidRPr="00540173" w:rsidRDefault="00A958AB" w:rsidP="008B4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58AB" w:rsidRPr="00540173" w:rsidSect="0091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8CD"/>
    <w:multiLevelType w:val="hybridMultilevel"/>
    <w:tmpl w:val="55449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425"/>
  <w:characterSpacingControl w:val="doNotCompress"/>
  <w:compat/>
  <w:rsids>
    <w:rsidRoot w:val="00E82B89"/>
    <w:rsid w:val="00112089"/>
    <w:rsid w:val="00165827"/>
    <w:rsid w:val="00196C73"/>
    <w:rsid w:val="001A6485"/>
    <w:rsid w:val="001E5ECB"/>
    <w:rsid w:val="00200A1A"/>
    <w:rsid w:val="002825DC"/>
    <w:rsid w:val="002A3D99"/>
    <w:rsid w:val="003C77AE"/>
    <w:rsid w:val="00476E92"/>
    <w:rsid w:val="005223C0"/>
    <w:rsid w:val="00540173"/>
    <w:rsid w:val="00555CB1"/>
    <w:rsid w:val="005863DF"/>
    <w:rsid w:val="0064548D"/>
    <w:rsid w:val="00662C22"/>
    <w:rsid w:val="00732527"/>
    <w:rsid w:val="00743E63"/>
    <w:rsid w:val="007F0042"/>
    <w:rsid w:val="008112F8"/>
    <w:rsid w:val="00840861"/>
    <w:rsid w:val="0086700A"/>
    <w:rsid w:val="00874CFC"/>
    <w:rsid w:val="008A6FE9"/>
    <w:rsid w:val="008B4118"/>
    <w:rsid w:val="00911ACA"/>
    <w:rsid w:val="00A958AB"/>
    <w:rsid w:val="00B473FE"/>
    <w:rsid w:val="00BB1D16"/>
    <w:rsid w:val="00BC6AB4"/>
    <w:rsid w:val="00BD4A24"/>
    <w:rsid w:val="00BE40BC"/>
    <w:rsid w:val="00C57378"/>
    <w:rsid w:val="00C62104"/>
    <w:rsid w:val="00D01EB5"/>
    <w:rsid w:val="00DB3767"/>
    <w:rsid w:val="00E2411F"/>
    <w:rsid w:val="00E43477"/>
    <w:rsid w:val="00E82B89"/>
    <w:rsid w:val="00EE19B1"/>
    <w:rsid w:val="00F7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ACA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C57378"/>
  </w:style>
  <w:style w:type="character" w:styleId="Uwydatnienie">
    <w:name w:val="Emphasis"/>
    <w:basedOn w:val="Domylnaczcionkaakapitu"/>
    <w:uiPriority w:val="20"/>
    <w:qFormat/>
    <w:rsid w:val="00C57378"/>
    <w:rPr>
      <w:i/>
      <w:iCs/>
    </w:rPr>
  </w:style>
  <w:style w:type="paragraph" w:styleId="Akapitzlist">
    <w:name w:val="List Paragraph"/>
    <w:basedOn w:val="Normalny"/>
    <w:uiPriority w:val="34"/>
    <w:qFormat/>
    <w:rsid w:val="00B47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12</cp:revision>
  <dcterms:created xsi:type="dcterms:W3CDTF">2016-04-29T20:19:00Z</dcterms:created>
  <dcterms:modified xsi:type="dcterms:W3CDTF">2016-04-30T08:04:00Z</dcterms:modified>
</cp:coreProperties>
</file>