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84" w:rsidRDefault="00571395" w:rsidP="00DE5A29">
      <w:pPr>
        <w:jc w:val="center"/>
        <w:rPr>
          <w:b/>
          <w:i/>
          <w:lang w:val="de-DE"/>
        </w:rPr>
      </w:pPr>
      <w:r w:rsidRPr="00DE5A29">
        <w:rPr>
          <w:b/>
          <w:lang w:val="de-DE"/>
        </w:rPr>
        <w:t xml:space="preserve">Gertrud von le Forts </w:t>
      </w:r>
      <w:r w:rsidR="00DE5A29" w:rsidRPr="00DE5A29">
        <w:rPr>
          <w:b/>
          <w:lang w:val="de-DE"/>
        </w:rPr>
        <w:t xml:space="preserve">literarische Bilder der Macht. Zum </w:t>
      </w:r>
      <w:r w:rsidRPr="00DE5A29">
        <w:rPr>
          <w:b/>
          <w:lang w:val="de-DE"/>
        </w:rPr>
        <w:t>politisch-religiöse</w:t>
      </w:r>
      <w:r w:rsidR="00DE5A29" w:rsidRPr="00DE5A29">
        <w:rPr>
          <w:b/>
          <w:lang w:val="de-DE"/>
        </w:rPr>
        <w:t xml:space="preserve">n Konzept in den Novellen </w:t>
      </w:r>
      <w:r w:rsidR="00DE5A29" w:rsidRPr="00DE5A29">
        <w:rPr>
          <w:b/>
          <w:i/>
          <w:lang w:val="de-DE"/>
        </w:rPr>
        <w:t xml:space="preserve">Die </w:t>
      </w:r>
      <w:proofErr w:type="spellStart"/>
      <w:r w:rsidR="00DE5A29" w:rsidRPr="00DE5A29">
        <w:rPr>
          <w:b/>
          <w:i/>
          <w:lang w:val="de-DE"/>
        </w:rPr>
        <w:t>Consolata</w:t>
      </w:r>
      <w:proofErr w:type="spellEnd"/>
      <w:r w:rsidR="00DE5A29" w:rsidRPr="00DE5A29">
        <w:rPr>
          <w:b/>
          <w:lang w:val="de-DE"/>
        </w:rPr>
        <w:t xml:space="preserve"> und </w:t>
      </w:r>
      <w:r w:rsidR="00DE5A29" w:rsidRPr="00DE5A29">
        <w:rPr>
          <w:b/>
          <w:i/>
          <w:lang w:val="de-DE"/>
        </w:rPr>
        <w:t>Die Toch</w:t>
      </w:r>
      <w:r w:rsidR="009025B8">
        <w:rPr>
          <w:b/>
          <w:i/>
          <w:lang w:val="de-DE"/>
        </w:rPr>
        <w:t>t</w:t>
      </w:r>
      <w:r w:rsidR="00DE5A29" w:rsidRPr="00DE5A29">
        <w:rPr>
          <w:b/>
          <w:i/>
          <w:lang w:val="de-DE"/>
        </w:rPr>
        <w:t xml:space="preserve">er </w:t>
      </w:r>
      <w:proofErr w:type="spellStart"/>
      <w:r w:rsidR="00DE5A29" w:rsidRPr="00DE5A29">
        <w:rPr>
          <w:b/>
          <w:i/>
          <w:lang w:val="de-DE"/>
        </w:rPr>
        <w:t>Farinatas</w:t>
      </w:r>
      <w:proofErr w:type="spellEnd"/>
    </w:p>
    <w:p w:rsidR="00ED618A" w:rsidRPr="00DE5A29" w:rsidRDefault="00ED618A" w:rsidP="00DE5A29">
      <w:pPr>
        <w:jc w:val="center"/>
        <w:rPr>
          <w:b/>
          <w:lang w:val="de-DE"/>
        </w:rPr>
      </w:pPr>
      <w:bookmarkStart w:id="0" w:name="_GoBack"/>
      <w:bookmarkEnd w:id="0"/>
      <w:r w:rsidRPr="00ED618A">
        <w:rPr>
          <w:b/>
          <w:lang w:val="de-DE"/>
        </w:rPr>
        <w:t xml:space="preserve">Ewa </w:t>
      </w:r>
      <w:proofErr w:type="spellStart"/>
      <w:r w:rsidRPr="00ED618A">
        <w:rPr>
          <w:b/>
          <w:lang w:val="de-DE"/>
        </w:rPr>
        <w:t>Piasta</w:t>
      </w:r>
      <w:proofErr w:type="spellEnd"/>
    </w:p>
    <w:p w:rsidR="001E01AE" w:rsidRDefault="001E01AE">
      <w:pPr>
        <w:rPr>
          <w:lang w:val="de-DE"/>
        </w:rPr>
      </w:pPr>
    </w:p>
    <w:p w:rsidR="0040598F" w:rsidRDefault="007B179B">
      <w:pPr>
        <w:rPr>
          <w:lang w:val="de-DE"/>
        </w:rPr>
      </w:pPr>
      <w:r w:rsidRPr="007B179B">
        <w:rPr>
          <w:lang w:val="de-DE"/>
        </w:rPr>
        <w:t>I</w:t>
      </w:r>
      <w:r w:rsidR="00BC119E">
        <w:rPr>
          <w:lang w:val="de-DE"/>
        </w:rPr>
        <w:t xml:space="preserve">m Werk von </w:t>
      </w:r>
      <w:r w:rsidRPr="007B179B">
        <w:rPr>
          <w:lang w:val="de-DE"/>
        </w:rPr>
        <w:t xml:space="preserve">Gertrud </w:t>
      </w:r>
      <w:r>
        <w:rPr>
          <w:lang w:val="de-DE"/>
        </w:rPr>
        <w:t>v</w:t>
      </w:r>
      <w:r w:rsidRPr="007B179B">
        <w:rPr>
          <w:lang w:val="de-DE"/>
        </w:rPr>
        <w:t>on le Fort</w:t>
      </w:r>
      <w:r w:rsidR="009B6B77">
        <w:rPr>
          <w:lang w:val="de-DE"/>
        </w:rPr>
        <w:t xml:space="preserve"> spielen die </w:t>
      </w:r>
      <w:r w:rsidRPr="007B179B">
        <w:rPr>
          <w:lang w:val="de-DE"/>
        </w:rPr>
        <w:t>P</w:t>
      </w:r>
      <w:r>
        <w:rPr>
          <w:lang w:val="de-DE"/>
        </w:rPr>
        <w:t xml:space="preserve">hänomene – Religion und Politik – eine </w:t>
      </w:r>
      <w:r w:rsidR="00DD7739">
        <w:rPr>
          <w:lang w:val="de-DE"/>
        </w:rPr>
        <w:t>zentrale</w:t>
      </w:r>
      <w:r>
        <w:rPr>
          <w:lang w:val="de-DE"/>
        </w:rPr>
        <w:t xml:space="preserve"> Rolle</w:t>
      </w:r>
      <w:r w:rsidR="00BC119E">
        <w:rPr>
          <w:lang w:val="de-DE"/>
        </w:rPr>
        <w:t>. Sie beeinflussen einander,</w:t>
      </w:r>
      <w:r w:rsidR="003D578F">
        <w:rPr>
          <w:lang w:val="de-DE"/>
        </w:rPr>
        <w:t xml:space="preserve"> </w:t>
      </w:r>
      <w:r w:rsidR="00396110">
        <w:rPr>
          <w:lang w:val="de-DE"/>
        </w:rPr>
        <w:t>indem sie</w:t>
      </w:r>
      <w:r w:rsidR="003D578F">
        <w:rPr>
          <w:lang w:val="de-DE"/>
        </w:rPr>
        <w:t xml:space="preserve"> </w:t>
      </w:r>
      <w:r w:rsidR="00EC41FF">
        <w:rPr>
          <w:lang w:val="de-DE"/>
        </w:rPr>
        <w:t xml:space="preserve">mal gemeinsame, mal entgegengesetzte Ziele </w:t>
      </w:r>
      <w:r w:rsidR="00396110">
        <w:rPr>
          <w:lang w:val="de-DE"/>
        </w:rPr>
        <w:t>vertreten. Sie</w:t>
      </w:r>
      <w:r w:rsidR="003D578F">
        <w:rPr>
          <w:lang w:val="de-DE"/>
        </w:rPr>
        <w:t xml:space="preserve"> </w:t>
      </w:r>
      <w:r w:rsidR="00BC119E">
        <w:rPr>
          <w:lang w:val="de-DE"/>
        </w:rPr>
        <w:t xml:space="preserve">bedienen sich </w:t>
      </w:r>
      <w:r w:rsidR="003D578F">
        <w:rPr>
          <w:lang w:val="de-DE"/>
        </w:rPr>
        <w:t>ähnlicher Mittel zur Machtausübung</w:t>
      </w:r>
      <w:r w:rsidR="00396110">
        <w:rPr>
          <w:lang w:val="de-DE"/>
        </w:rPr>
        <w:t xml:space="preserve"> und</w:t>
      </w:r>
      <w:r w:rsidR="008659FB">
        <w:rPr>
          <w:lang w:val="de-DE"/>
        </w:rPr>
        <w:t xml:space="preserve"> sind so eng verknüpft, dass man </w:t>
      </w:r>
      <w:r w:rsidR="00396110">
        <w:rPr>
          <w:lang w:val="de-DE"/>
        </w:rPr>
        <w:t xml:space="preserve">sie isoliert nicht betrachten kann. </w:t>
      </w:r>
    </w:p>
    <w:p w:rsidR="00DD7739" w:rsidRPr="000B09BD" w:rsidRDefault="00DD7739">
      <w:pPr>
        <w:rPr>
          <w:lang w:val="de-DE"/>
        </w:rPr>
      </w:pPr>
      <w:r>
        <w:rPr>
          <w:lang w:val="de-DE"/>
        </w:rPr>
        <w:t xml:space="preserve">Ziel des Beitrags ist es, anhand von Novellen </w:t>
      </w:r>
      <w:r w:rsidRPr="00DD7739">
        <w:rPr>
          <w:i/>
          <w:lang w:val="de-DE"/>
        </w:rPr>
        <w:t xml:space="preserve">Die </w:t>
      </w:r>
      <w:proofErr w:type="spellStart"/>
      <w:r w:rsidRPr="00DD7739">
        <w:rPr>
          <w:i/>
          <w:lang w:val="de-DE"/>
        </w:rPr>
        <w:t>Consolata</w:t>
      </w:r>
      <w:proofErr w:type="spellEnd"/>
      <w:r>
        <w:rPr>
          <w:lang w:val="de-DE"/>
        </w:rPr>
        <w:t xml:space="preserve"> und </w:t>
      </w:r>
      <w:r w:rsidRPr="00DD7739">
        <w:rPr>
          <w:i/>
          <w:lang w:val="de-DE"/>
        </w:rPr>
        <w:t xml:space="preserve">Die </w:t>
      </w:r>
      <w:proofErr w:type="spellStart"/>
      <w:r w:rsidRPr="00DD7739">
        <w:rPr>
          <w:i/>
          <w:lang w:val="de-DE"/>
        </w:rPr>
        <w:t>Tocher</w:t>
      </w:r>
      <w:proofErr w:type="spellEnd"/>
      <w:r w:rsidRPr="00DD7739">
        <w:rPr>
          <w:i/>
          <w:lang w:val="de-DE"/>
        </w:rPr>
        <w:t xml:space="preserve"> </w:t>
      </w:r>
      <w:proofErr w:type="spellStart"/>
      <w:r w:rsidRPr="00DD7739">
        <w:rPr>
          <w:i/>
          <w:lang w:val="de-DE"/>
        </w:rPr>
        <w:t>Farinatas</w:t>
      </w:r>
      <w:proofErr w:type="spellEnd"/>
      <w:r>
        <w:rPr>
          <w:lang w:val="de-DE"/>
        </w:rPr>
        <w:t xml:space="preserve"> die Beziehungen </w:t>
      </w:r>
      <w:r w:rsidR="00BC119E">
        <w:rPr>
          <w:lang w:val="de-DE"/>
        </w:rPr>
        <w:t>zwischen</w:t>
      </w:r>
      <w:r>
        <w:rPr>
          <w:lang w:val="de-DE"/>
        </w:rPr>
        <w:t xml:space="preserve"> Religion und Politik darzustellen. </w:t>
      </w:r>
      <w:r w:rsidR="009D3D73">
        <w:rPr>
          <w:lang w:val="de-DE"/>
        </w:rPr>
        <w:t xml:space="preserve">Sie lassen sich auf </w:t>
      </w:r>
      <w:r w:rsidR="000B09BD" w:rsidRPr="000B09BD">
        <w:rPr>
          <w:szCs w:val="24"/>
          <w:lang w:val="de-DE"/>
        </w:rPr>
        <w:t>der Ebene der Thematik (semantische Aussage des Werkes), des Vokabulars und der Werte (Axiologie)</w:t>
      </w:r>
      <w:r w:rsidR="009B6B77">
        <w:rPr>
          <w:szCs w:val="24"/>
          <w:lang w:val="de-DE"/>
        </w:rPr>
        <w:t xml:space="preserve"> analysieren und</w:t>
      </w:r>
      <w:r w:rsidR="000B09BD" w:rsidRPr="000B09BD">
        <w:rPr>
          <w:szCs w:val="24"/>
          <w:lang w:val="de-DE"/>
        </w:rPr>
        <w:t xml:space="preserve"> interpretieren.</w:t>
      </w:r>
      <w:r w:rsidR="009B6B77">
        <w:rPr>
          <w:szCs w:val="24"/>
          <w:lang w:val="de-DE"/>
        </w:rPr>
        <w:t xml:space="preserve"> Es wird im Beitrag </w:t>
      </w:r>
      <w:r w:rsidR="00F07129">
        <w:rPr>
          <w:szCs w:val="24"/>
          <w:lang w:val="de-DE"/>
        </w:rPr>
        <w:t xml:space="preserve">zudem </w:t>
      </w:r>
      <w:r w:rsidR="009B6B77">
        <w:rPr>
          <w:szCs w:val="24"/>
          <w:lang w:val="de-DE"/>
        </w:rPr>
        <w:t xml:space="preserve">nach der Funktion dieser Phänomene </w:t>
      </w:r>
      <w:r w:rsidR="001E01AE">
        <w:rPr>
          <w:szCs w:val="24"/>
          <w:lang w:val="de-DE"/>
        </w:rPr>
        <w:t xml:space="preserve">im Werk der Dichterin </w:t>
      </w:r>
      <w:r w:rsidR="009B6B77">
        <w:rPr>
          <w:szCs w:val="24"/>
          <w:lang w:val="de-DE"/>
        </w:rPr>
        <w:t>gefragt.</w:t>
      </w:r>
      <w:r w:rsidR="001E01AE">
        <w:rPr>
          <w:szCs w:val="24"/>
          <w:lang w:val="de-DE"/>
        </w:rPr>
        <w:t xml:space="preserve"> </w:t>
      </w:r>
      <w:r w:rsidR="009B6B77">
        <w:rPr>
          <w:szCs w:val="24"/>
          <w:lang w:val="de-DE"/>
        </w:rPr>
        <w:t xml:space="preserve"> </w:t>
      </w:r>
      <w:r w:rsidR="000B09BD">
        <w:rPr>
          <w:szCs w:val="24"/>
          <w:lang w:val="de-DE"/>
        </w:rPr>
        <w:t xml:space="preserve"> </w:t>
      </w:r>
    </w:p>
    <w:sectPr w:rsidR="00DD7739" w:rsidRPr="000B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9B"/>
    <w:rsid w:val="000267FB"/>
    <w:rsid w:val="000B09BD"/>
    <w:rsid w:val="001E01AE"/>
    <w:rsid w:val="002D6284"/>
    <w:rsid w:val="00396110"/>
    <w:rsid w:val="003D578F"/>
    <w:rsid w:val="0040598F"/>
    <w:rsid w:val="00571395"/>
    <w:rsid w:val="007B179B"/>
    <w:rsid w:val="008659FB"/>
    <w:rsid w:val="009025B8"/>
    <w:rsid w:val="009B6B77"/>
    <w:rsid w:val="009D3D73"/>
    <w:rsid w:val="00A425E4"/>
    <w:rsid w:val="00BC119E"/>
    <w:rsid w:val="00DD7739"/>
    <w:rsid w:val="00DE5A29"/>
    <w:rsid w:val="00EC41FF"/>
    <w:rsid w:val="00ED618A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828C-43CF-4DE8-B4CD-B74BD14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25E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5E4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Anna</dc:creator>
  <cp:lastModifiedBy>Jana Vel</cp:lastModifiedBy>
  <cp:revision>22</cp:revision>
  <dcterms:created xsi:type="dcterms:W3CDTF">2016-04-14T17:32:00Z</dcterms:created>
  <dcterms:modified xsi:type="dcterms:W3CDTF">2016-06-02T19:32:00Z</dcterms:modified>
</cp:coreProperties>
</file>