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2E171" w14:textId="77777777" w:rsidR="00E661EE" w:rsidRPr="00E661EE" w:rsidRDefault="00E661EE" w:rsidP="00E661EE">
      <w:pPr>
        <w:tabs>
          <w:tab w:val="left" w:pos="720"/>
          <w:tab w:val="left" w:pos="1440"/>
          <w:tab w:val="left" w:pos="2160"/>
          <w:tab w:val="left" w:pos="2880"/>
          <w:tab w:val="left" w:pos="3600"/>
          <w:tab w:val="left" w:pos="4320"/>
        </w:tabs>
        <w:spacing w:line="288" w:lineRule="auto"/>
        <w:ind w:firstLine="360"/>
        <w:jc w:val="center"/>
        <w:rPr>
          <w:b/>
          <w:sz w:val="24"/>
          <w:szCs w:val="24"/>
          <w:lang w:val="de-DE"/>
        </w:rPr>
      </w:pPr>
      <w:proofErr w:type="spellStart"/>
      <w:r w:rsidRPr="00E661EE">
        <w:rPr>
          <w:b/>
          <w:sz w:val="24"/>
          <w:szCs w:val="24"/>
          <w:lang w:val="de-DE"/>
        </w:rPr>
        <w:t>Smułczyński</w:t>
      </w:r>
      <w:proofErr w:type="spellEnd"/>
      <w:r w:rsidRPr="00E661EE">
        <w:rPr>
          <w:b/>
          <w:sz w:val="24"/>
          <w:szCs w:val="24"/>
          <w:lang w:val="de-DE"/>
        </w:rPr>
        <w:t xml:space="preserve"> </w:t>
      </w:r>
      <w:proofErr w:type="spellStart"/>
      <w:r w:rsidRPr="00E661EE">
        <w:rPr>
          <w:b/>
          <w:sz w:val="24"/>
          <w:szCs w:val="24"/>
          <w:lang w:val="de-DE"/>
        </w:rPr>
        <w:t>Michał</w:t>
      </w:r>
    </w:p>
    <w:p w14:paraId="4DD27501" w14:textId="77777777" w:rsidR="00E661EE" w:rsidRPr="00E661EE" w:rsidRDefault="00E661EE" w:rsidP="00E661EE">
      <w:pPr>
        <w:tabs>
          <w:tab w:val="left" w:pos="720"/>
          <w:tab w:val="left" w:pos="1440"/>
          <w:tab w:val="left" w:pos="2160"/>
          <w:tab w:val="left" w:pos="2880"/>
          <w:tab w:val="left" w:pos="3600"/>
          <w:tab w:val="left" w:pos="4320"/>
        </w:tabs>
        <w:spacing w:line="288" w:lineRule="auto"/>
        <w:ind w:firstLine="360"/>
        <w:jc w:val="center"/>
        <w:rPr>
          <w:b/>
          <w:sz w:val="24"/>
          <w:szCs w:val="24"/>
          <w:lang w:val="de-DE"/>
        </w:rPr>
      </w:pPr>
      <w:proofErr w:type="spellEnd"/>
    </w:p>
    <w:p w14:paraId="4B1FEB39" w14:textId="3FAF9420" w:rsidR="00C740D3" w:rsidRPr="00E661EE" w:rsidRDefault="00E661EE" w:rsidP="00E661EE">
      <w:pPr>
        <w:tabs>
          <w:tab w:val="left" w:pos="720"/>
          <w:tab w:val="left" w:pos="1440"/>
          <w:tab w:val="left" w:pos="2160"/>
          <w:tab w:val="left" w:pos="2880"/>
          <w:tab w:val="left" w:pos="3600"/>
          <w:tab w:val="left" w:pos="4320"/>
        </w:tabs>
        <w:spacing w:line="288" w:lineRule="auto"/>
        <w:ind w:firstLine="360"/>
        <w:jc w:val="center"/>
        <w:rPr>
          <w:b/>
          <w:sz w:val="24"/>
          <w:szCs w:val="24"/>
          <w:lang w:val="de-DE"/>
        </w:rPr>
      </w:pPr>
      <w:r w:rsidRPr="00E661EE">
        <w:rPr>
          <w:b/>
          <w:sz w:val="24"/>
          <w:szCs w:val="24"/>
          <w:lang w:val="de-DE"/>
        </w:rPr>
        <w:t xml:space="preserve">Die </w:t>
      </w:r>
      <w:proofErr w:type="spellStart"/>
      <w:r w:rsidRPr="00E661EE">
        <w:rPr>
          <w:b/>
          <w:sz w:val="24"/>
          <w:szCs w:val="24"/>
          <w:lang w:val="de-DE"/>
        </w:rPr>
        <w:t>telische</w:t>
      </w:r>
      <w:proofErr w:type="spellEnd"/>
      <w:r w:rsidRPr="00E661EE">
        <w:rPr>
          <w:b/>
          <w:sz w:val="24"/>
          <w:szCs w:val="24"/>
          <w:lang w:val="de-DE"/>
        </w:rPr>
        <w:t xml:space="preserve"> </w:t>
      </w:r>
      <w:proofErr w:type="spellStart"/>
      <w:r w:rsidRPr="00E661EE">
        <w:rPr>
          <w:b/>
          <w:sz w:val="24"/>
          <w:szCs w:val="24"/>
          <w:lang w:val="de-DE"/>
        </w:rPr>
        <w:t>få</w:t>
      </w:r>
      <w:proofErr w:type="spellEnd"/>
      <w:r w:rsidRPr="00E661EE">
        <w:rPr>
          <w:b/>
          <w:sz w:val="24"/>
          <w:szCs w:val="24"/>
          <w:lang w:val="de-DE"/>
        </w:rPr>
        <w:t>-Konstruktion im Dänischen und ihre Äquivalente im Deutschen und im Polnischen</w:t>
      </w:r>
    </w:p>
    <w:p w14:paraId="228FD0A9" w14:textId="77777777" w:rsidR="00C740D3" w:rsidRPr="00F707EA" w:rsidRDefault="00C740D3">
      <w:pPr>
        <w:tabs>
          <w:tab w:val="left" w:pos="720"/>
          <w:tab w:val="left" w:pos="1440"/>
          <w:tab w:val="left" w:pos="2160"/>
          <w:tab w:val="left" w:pos="2880"/>
          <w:tab w:val="left" w:pos="3600"/>
          <w:tab w:val="left" w:pos="4320"/>
        </w:tabs>
        <w:spacing w:line="288" w:lineRule="auto"/>
        <w:ind w:firstLine="360"/>
        <w:rPr>
          <w:sz w:val="24"/>
          <w:szCs w:val="24"/>
          <w:lang w:val="de-DE"/>
        </w:rPr>
      </w:pPr>
      <w:bookmarkStart w:id="0" w:name="_GoBack"/>
      <w:bookmarkEnd w:id="0"/>
    </w:p>
    <w:p w14:paraId="515040D2" w14:textId="77777777" w:rsidR="00C740D3" w:rsidRPr="00F707EA" w:rsidRDefault="00F707EA">
      <w:pPr>
        <w:tabs>
          <w:tab w:val="left" w:pos="720"/>
          <w:tab w:val="left" w:pos="1440"/>
          <w:tab w:val="left" w:pos="2160"/>
          <w:tab w:val="left" w:pos="2880"/>
          <w:tab w:val="left" w:pos="3600"/>
          <w:tab w:val="left" w:pos="4320"/>
        </w:tabs>
        <w:spacing w:line="288" w:lineRule="auto"/>
        <w:ind w:firstLine="360"/>
        <w:rPr>
          <w:sz w:val="24"/>
          <w:szCs w:val="24"/>
          <w:lang w:val="de-DE"/>
        </w:rPr>
      </w:pPr>
      <w:r w:rsidRPr="00F707EA">
        <w:rPr>
          <w:sz w:val="24"/>
          <w:szCs w:val="24"/>
          <w:lang w:val="de-DE"/>
        </w:rPr>
        <w:t xml:space="preserve">Das Verb </w:t>
      </w:r>
      <w:proofErr w:type="spellStart"/>
      <w:r w:rsidRPr="00F707EA">
        <w:rPr>
          <w:i/>
          <w:sz w:val="24"/>
          <w:szCs w:val="24"/>
          <w:lang w:val="de-DE"/>
        </w:rPr>
        <w:t>få</w:t>
      </w:r>
      <w:proofErr w:type="spellEnd"/>
      <w:r w:rsidRPr="00F707EA">
        <w:rPr>
          <w:sz w:val="24"/>
          <w:szCs w:val="24"/>
          <w:lang w:val="de-DE"/>
        </w:rPr>
        <w:t xml:space="preserve"> (dt. </w:t>
      </w:r>
      <w:r w:rsidRPr="00DE2A5C">
        <w:rPr>
          <w:i/>
          <w:sz w:val="24"/>
          <w:szCs w:val="24"/>
          <w:lang w:val="de-DE"/>
        </w:rPr>
        <w:t>bekommen</w:t>
      </w:r>
      <w:r w:rsidRPr="00F707EA">
        <w:rPr>
          <w:sz w:val="24"/>
          <w:szCs w:val="24"/>
          <w:lang w:val="de-DE"/>
        </w:rPr>
        <w:t xml:space="preserve">, </w:t>
      </w:r>
      <w:r w:rsidRPr="00DE2A5C">
        <w:rPr>
          <w:i/>
          <w:sz w:val="24"/>
          <w:szCs w:val="24"/>
          <w:lang w:val="de-DE"/>
        </w:rPr>
        <w:t>kriegen</w:t>
      </w:r>
      <w:r w:rsidRPr="00F707EA">
        <w:rPr>
          <w:sz w:val="24"/>
          <w:szCs w:val="24"/>
          <w:lang w:val="de-DE"/>
        </w:rPr>
        <w:t xml:space="preserve">, </w:t>
      </w:r>
      <w:proofErr w:type="spellStart"/>
      <w:r w:rsidRPr="00F707EA">
        <w:rPr>
          <w:sz w:val="24"/>
          <w:szCs w:val="24"/>
          <w:lang w:val="de-DE"/>
        </w:rPr>
        <w:t>poln</w:t>
      </w:r>
      <w:proofErr w:type="spellEnd"/>
      <w:r w:rsidRPr="00F707EA">
        <w:rPr>
          <w:sz w:val="24"/>
          <w:szCs w:val="24"/>
          <w:lang w:val="de-DE"/>
        </w:rPr>
        <w:t xml:space="preserve">. </w:t>
      </w:r>
      <w:proofErr w:type="spellStart"/>
      <w:r w:rsidRPr="00DE2A5C">
        <w:rPr>
          <w:i/>
          <w:sz w:val="24"/>
          <w:szCs w:val="24"/>
          <w:lang w:val="de-DE"/>
        </w:rPr>
        <w:t>otrzymać</w:t>
      </w:r>
      <w:proofErr w:type="spellEnd"/>
      <w:r w:rsidRPr="00F707EA">
        <w:rPr>
          <w:sz w:val="24"/>
          <w:szCs w:val="24"/>
          <w:lang w:val="de-DE"/>
        </w:rPr>
        <w:t xml:space="preserve">, </w:t>
      </w:r>
      <w:proofErr w:type="spellStart"/>
      <w:r w:rsidRPr="00DE2A5C">
        <w:rPr>
          <w:i/>
          <w:sz w:val="24"/>
          <w:szCs w:val="24"/>
          <w:lang w:val="de-DE"/>
        </w:rPr>
        <w:t>dostać</w:t>
      </w:r>
      <w:proofErr w:type="spellEnd"/>
      <w:r w:rsidRPr="00F707EA">
        <w:rPr>
          <w:sz w:val="24"/>
          <w:szCs w:val="24"/>
          <w:lang w:val="de-DE"/>
        </w:rPr>
        <w:t>) hat im Dänischen einen Funktionsvielfalt entwickelt und bildet zusammen mit dem Partizip Perfekt verschiedene Typen von Konstruktionen, die syntaktisch zwar ähnlich sind, weisen aber auf der semantischen Ebene wesentliche Unterschiede auf. Dazu gehören:</w:t>
      </w:r>
    </w:p>
    <w:p w14:paraId="0ED39893" w14:textId="77777777" w:rsidR="00C740D3" w:rsidRPr="00F707EA" w:rsidRDefault="00C740D3">
      <w:pPr>
        <w:tabs>
          <w:tab w:val="left" w:pos="720"/>
          <w:tab w:val="left" w:pos="1440"/>
          <w:tab w:val="left" w:pos="2160"/>
          <w:tab w:val="left" w:pos="2880"/>
          <w:tab w:val="left" w:pos="3600"/>
          <w:tab w:val="left" w:pos="4320"/>
        </w:tabs>
        <w:spacing w:line="288" w:lineRule="auto"/>
        <w:ind w:firstLine="360"/>
        <w:rPr>
          <w:sz w:val="24"/>
          <w:szCs w:val="24"/>
          <w:lang w:val="de-DE"/>
        </w:rPr>
      </w:pPr>
    </w:p>
    <w:p w14:paraId="66910289" w14:textId="77777777" w:rsidR="00C740D3" w:rsidRPr="00F707EA" w:rsidRDefault="00F707EA">
      <w:pPr>
        <w:numPr>
          <w:ilvl w:val="0"/>
          <w:numId w:val="1"/>
        </w:numPr>
        <w:tabs>
          <w:tab w:val="left" w:pos="220"/>
          <w:tab w:val="left" w:pos="720"/>
          <w:tab w:val="left" w:pos="1440"/>
          <w:tab w:val="left" w:pos="2160"/>
          <w:tab w:val="left" w:pos="2880"/>
          <w:tab w:val="left" w:pos="3600"/>
          <w:tab w:val="left" w:pos="4320"/>
        </w:tabs>
        <w:spacing w:line="288" w:lineRule="auto"/>
        <w:ind w:hanging="500"/>
        <w:rPr>
          <w:sz w:val="24"/>
          <w:szCs w:val="24"/>
          <w:lang w:val="de-DE"/>
        </w:rPr>
      </w:pPr>
      <w:r w:rsidRPr="00F707EA">
        <w:rPr>
          <w:sz w:val="24"/>
          <w:szCs w:val="24"/>
          <w:lang w:val="de-DE"/>
        </w:rPr>
        <w:t xml:space="preserve">das </w:t>
      </w:r>
      <w:proofErr w:type="spellStart"/>
      <w:r w:rsidRPr="00F707EA">
        <w:rPr>
          <w:sz w:val="24"/>
          <w:szCs w:val="24"/>
          <w:lang w:val="de-DE"/>
        </w:rPr>
        <w:t>få</w:t>
      </w:r>
      <w:proofErr w:type="spellEnd"/>
      <w:r w:rsidRPr="00F707EA">
        <w:rPr>
          <w:sz w:val="24"/>
          <w:szCs w:val="24"/>
          <w:lang w:val="de-DE"/>
        </w:rPr>
        <w:t>-Passiv,</w:t>
      </w:r>
    </w:p>
    <w:p w14:paraId="641B3861" w14:textId="77777777" w:rsidR="00C740D3" w:rsidRPr="00F707EA" w:rsidRDefault="00F707EA">
      <w:pPr>
        <w:numPr>
          <w:ilvl w:val="0"/>
          <w:numId w:val="1"/>
        </w:numPr>
        <w:tabs>
          <w:tab w:val="left" w:pos="220"/>
          <w:tab w:val="left" w:pos="720"/>
          <w:tab w:val="left" w:pos="1440"/>
          <w:tab w:val="left" w:pos="2160"/>
          <w:tab w:val="left" w:pos="2880"/>
          <w:tab w:val="left" w:pos="3600"/>
          <w:tab w:val="left" w:pos="4320"/>
        </w:tabs>
        <w:spacing w:line="288" w:lineRule="auto"/>
        <w:ind w:hanging="500"/>
        <w:rPr>
          <w:sz w:val="24"/>
          <w:szCs w:val="24"/>
          <w:lang w:val="de-DE"/>
        </w:rPr>
      </w:pPr>
      <w:r w:rsidRPr="00F707EA">
        <w:rPr>
          <w:sz w:val="24"/>
          <w:szCs w:val="24"/>
          <w:lang w:val="de-DE"/>
        </w:rPr>
        <w:t>die sog. Interessent-Konstruktion (siehe dazu: Smułczyński 2015: 163-169),</w:t>
      </w:r>
    </w:p>
    <w:p w14:paraId="034ECFB0" w14:textId="606703E6" w:rsidR="00C740D3" w:rsidRPr="00F707EA" w:rsidRDefault="00F707EA">
      <w:pPr>
        <w:numPr>
          <w:ilvl w:val="0"/>
          <w:numId w:val="1"/>
        </w:numPr>
        <w:tabs>
          <w:tab w:val="left" w:pos="220"/>
          <w:tab w:val="left" w:pos="720"/>
          <w:tab w:val="left" w:pos="1440"/>
          <w:tab w:val="left" w:pos="2160"/>
          <w:tab w:val="left" w:pos="2880"/>
          <w:tab w:val="left" w:pos="3600"/>
          <w:tab w:val="left" w:pos="4320"/>
        </w:tabs>
        <w:spacing w:line="288" w:lineRule="auto"/>
        <w:ind w:hanging="500"/>
        <w:rPr>
          <w:sz w:val="24"/>
          <w:szCs w:val="24"/>
          <w:lang w:val="de-DE"/>
        </w:rPr>
      </w:pPr>
      <w:r w:rsidRPr="00F707EA">
        <w:rPr>
          <w:sz w:val="24"/>
          <w:szCs w:val="24"/>
          <w:lang w:val="de-DE"/>
        </w:rPr>
        <w:t xml:space="preserve">die </w:t>
      </w:r>
      <w:proofErr w:type="spellStart"/>
      <w:r w:rsidRPr="00F707EA">
        <w:rPr>
          <w:sz w:val="24"/>
          <w:szCs w:val="24"/>
          <w:lang w:val="de-DE"/>
        </w:rPr>
        <w:t>telische</w:t>
      </w:r>
      <w:proofErr w:type="spellEnd"/>
      <w:r w:rsidRPr="00F707EA">
        <w:rPr>
          <w:sz w:val="24"/>
          <w:szCs w:val="24"/>
          <w:lang w:val="de-DE"/>
        </w:rPr>
        <w:t xml:space="preserve"> </w:t>
      </w:r>
      <w:proofErr w:type="spellStart"/>
      <w:r w:rsidRPr="00F707EA">
        <w:rPr>
          <w:sz w:val="24"/>
          <w:szCs w:val="24"/>
          <w:lang w:val="de-DE"/>
        </w:rPr>
        <w:t>få</w:t>
      </w:r>
      <w:proofErr w:type="spellEnd"/>
      <w:r w:rsidRPr="00F707EA">
        <w:rPr>
          <w:sz w:val="24"/>
          <w:szCs w:val="24"/>
          <w:lang w:val="de-DE"/>
        </w:rPr>
        <w:t>-</w:t>
      </w:r>
      <w:r w:rsidR="00DE2A5C">
        <w:rPr>
          <w:sz w:val="24"/>
          <w:szCs w:val="24"/>
          <w:lang w:val="de-DE"/>
        </w:rPr>
        <w:t xml:space="preserve">Konstruktion, die auch als das </w:t>
      </w:r>
      <w:r w:rsidR="00DE2A5C" w:rsidRPr="00DE2A5C">
        <w:rPr>
          <w:i/>
          <w:sz w:val="24"/>
          <w:szCs w:val="24"/>
          <w:lang w:val="de-DE"/>
        </w:rPr>
        <w:t>telische Perfekt</w:t>
      </w:r>
      <w:r w:rsidRPr="00F707EA">
        <w:rPr>
          <w:sz w:val="24"/>
          <w:szCs w:val="24"/>
          <w:lang w:val="de-DE"/>
        </w:rPr>
        <w:t xml:space="preserve"> </w:t>
      </w:r>
      <w:r w:rsidR="00DE2A5C" w:rsidRPr="00F707EA">
        <w:rPr>
          <w:sz w:val="24"/>
          <w:szCs w:val="24"/>
          <w:lang w:val="de-DE"/>
        </w:rPr>
        <w:t>genannt</w:t>
      </w:r>
      <w:r w:rsidRPr="00F707EA">
        <w:rPr>
          <w:sz w:val="24"/>
          <w:szCs w:val="24"/>
          <w:lang w:val="de-DE"/>
        </w:rPr>
        <w:t xml:space="preserve"> wird (vgl. Hansen/</w:t>
      </w:r>
      <w:proofErr w:type="spellStart"/>
      <w:r w:rsidRPr="00F707EA">
        <w:rPr>
          <w:sz w:val="24"/>
          <w:szCs w:val="24"/>
          <w:lang w:val="de-DE"/>
        </w:rPr>
        <w:t>Heltoft</w:t>
      </w:r>
      <w:proofErr w:type="spellEnd"/>
      <w:r w:rsidRPr="00F707EA">
        <w:rPr>
          <w:sz w:val="24"/>
          <w:szCs w:val="24"/>
          <w:lang w:val="de-DE"/>
        </w:rPr>
        <w:t xml:space="preserve"> 2011: 718).</w:t>
      </w:r>
    </w:p>
    <w:p w14:paraId="01823C61" w14:textId="77777777" w:rsidR="00C740D3" w:rsidRPr="00F707EA" w:rsidRDefault="00C740D3">
      <w:pPr>
        <w:tabs>
          <w:tab w:val="left" w:pos="560"/>
          <w:tab w:val="left" w:pos="1440"/>
          <w:tab w:val="left" w:pos="2160"/>
          <w:tab w:val="left" w:pos="2880"/>
          <w:tab w:val="left" w:pos="3600"/>
          <w:tab w:val="left" w:pos="4320"/>
        </w:tabs>
        <w:spacing w:line="288" w:lineRule="auto"/>
        <w:rPr>
          <w:sz w:val="24"/>
          <w:szCs w:val="24"/>
          <w:lang w:val="de-DE"/>
        </w:rPr>
      </w:pPr>
    </w:p>
    <w:p w14:paraId="264B1B7A" w14:textId="30D587C1" w:rsidR="00C740D3" w:rsidRPr="00F707EA" w:rsidRDefault="00F707EA" w:rsidP="00DE2A5C">
      <w:pPr>
        <w:tabs>
          <w:tab w:val="left" w:pos="560"/>
          <w:tab w:val="left" w:pos="1440"/>
          <w:tab w:val="left" w:pos="2160"/>
          <w:tab w:val="left" w:pos="2880"/>
          <w:tab w:val="left" w:pos="3600"/>
          <w:tab w:val="left" w:pos="4320"/>
        </w:tabs>
        <w:spacing w:line="288" w:lineRule="auto"/>
        <w:rPr>
          <w:sz w:val="24"/>
          <w:szCs w:val="24"/>
          <w:lang w:val="de-DE"/>
        </w:rPr>
      </w:pPr>
      <w:r w:rsidRPr="00F707EA">
        <w:rPr>
          <w:sz w:val="24"/>
          <w:szCs w:val="24"/>
          <w:lang w:val="de-DE"/>
        </w:rPr>
        <w:t xml:space="preserve">Meinen Vortrag möchte ich der in (3) erwähnten Konstruktion widmen. </w:t>
      </w:r>
      <w:r w:rsidR="0097142F">
        <w:rPr>
          <w:sz w:val="24"/>
          <w:szCs w:val="24"/>
          <w:lang w:val="de-DE"/>
        </w:rPr>
        <w:t>Es</w:t>
      </w:r>
      <w:r w:rsidRPr="00F707EA">
        <w:rPr>
          <w:sz w:val="24"/>
          <w:szCs w:val="24"/>
          <w:lang w:val="de-DE"/>
        </w:rPr>
        <w:t xml:space="preserve"> sollen die Ausdrucks- und Inhaltsebene der</w:t>
      </w:r>
      <w:r w:rsidR="00DE2A5C">
        <w:rPr>
          <w:sz w:val="24"/>
          <w:szCs w:val="24"/>
          <w:lang w:val="de-DE"/>
        </w:rPr>
        <w:t xml:space="preserve"> Konstruktion präzisiert werden. Es wird auch</w:t>
      </w:r>
      <w:r w:rsidRPr="00F707EA">
        <w:rPr>
          <w:sz w:val="24"/>
          <w:szCs w:val="24"/>
          <w:lang w:val="de-DE"/>
        </w:rPr>
        <w:t xml:space="preserve"> versucht, die Äquivalente des </w:t>
      </w:r>
      <w:proofErr w:type="spellStart"/>
      <w:r w:rsidRPr="00DE2A5C">
        <w:rPr>
          <w:i/>
          <w:sz w:val="24"/>
          <w:szCs w:val="24"/>
          <w:lang w:val="de-DE"/>
        </w:rPr>
        <w:t>telischen</w:t>
      </w:r>
      <w:proofErr w:type="spellEnd"/>
      <w:r w:rsidRPr="00DE2A5C">
        <w:rPr>
          <w:i/>
          <w:sz w:val="24"/>
          <w:szCs w:val="24"/>
          <w:lang w:val="de-DE"/>
        </w:rPr>
        <w:t xml:space="preserve"> Perfekts</w:t>
      </w:r>
      <w:r w:rsidRPr="00F707EA">
        <w:rPr>
          <w:sz w:val="24"/>
          <w:szCs w:val="24"/>
          <w:lang w:val="de-DE"/>
        </w:rPr>
        <w:t xml:space="preserve"> im Deutschen und im Polnis</w:t>
      </w:r>
      <w:r w:rsidR="00DE2A5C">
        <w:rPr>
          <w:sz w:val="24"/>
          <w:szCs w:val="24"/>
          <w:lang w:val="de-DE"/>
        </w:rPr>
        <w:t>chen zu zeigen.</w:t>
      </w:r>
    </w:p>
    <w:sectPr w:rsidR="00C740D3" w:rsidRPr="00F707E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C324534">
      <w:start w:val="1"/>
      <w:numFmt w:val="decimal"/>
      <w:lvlText w:val="%1)"/>
      <w:lvlJc w:val="left"/>
      <w:pPr>
        <w:ind w:left="720" w:hanging="360"/>
      </w:pPr>
    </w:lvl>
    <w:lvl w:ilvl="1" w:tplc="4A98187E">
      <w:start w:val="1"/>
      <w:numFmt w:val="decimal"/>
      <w:lvlText w:val=""/>
      <w:lvlJc w:val="left"/>
    </w:lvl>
    <w:lvl w:ilvl="2" w:tplc="1248C67E">
      <w:start w:val="1"/>
      <w:numFmt w:val="decimal"/>
      <w:lvlText w:val=""/>
      <w:lvlJc w:val="left"/>
    </w:lvl>
    <w:lvl w:ilvl="3" w:tplc="7302954E">
      <w:start w:val="1"/>
      <w:numFmt w:val="decimal"/>
      <w:lvlText w:val=""/>
      <w:lvlJc w:val="left"/>
    </w:lvl>
    <w:lvl w:ilvl="4" w:tplc="6FDE3AE8">
      <w:start w:val="1"/>
      <w:numFmt w:val="decimal"/>
      <w:lvlText w:val=""/>
      <w:lvlJc w:val="left"/>
    </w:lvl>
    <w:lvl w:ilvl="5" w:tplc="2B4A3D60">
      <w:start w:val="1"/>
      <w:numFmt w:val="decimal"/>
      <w:lvlText w:val=""/>
      <w:lvlJc w:val="left"/>
    </w:lvl>
    <w:lvl w:ilvl="6" w:tplc="17DA76BC">
      <w:start w:val="1"/>
      <w:numFmt w:val="decimal"/>
      <w:lvlText w:val=""/>
      <w:lvlJc w:val="left"/>
    </w:lvl>
    <w:lvl w:ilvl="7" w:tplc="A2CCFE98">
      <w:start w:val="1"/>
      <w:numFmt w:val="decimal"/>
      <w:lvlText w:val=""/>
      <w:lvlJc w:val="left"/>
    </w:lvl>
    <w:lvl w:ilvl="8" w:tplc="B648751A">
      <w:start w:val="1"/>
      <w:numFmt w:val="decimal"/>
      <w:lvlText w:val=""/>
      <w:lvlJc w:val="left"/>
    </w:lvl>
  </w:abstractNum>
  <w:abstractNum w:abstractNumId="1" w15:restartNumberingAfterBreak="0">
    <w:nsid w:val="00000002"/>
    <w:multiLevelType w:val="hybridMultilevel"/>
    <w:tmpl w:val="00000002"/>
    <w:lvl w:ilvl="0" w:tplc="605E511E">
      <w:start w:val="1"/>
      <w:numFmt w:val="decimal"/>
      <w:lvlText w:val="%1)"/>
      <w:lvlJc w:val="left"/>
      <w:pPr>
        <w:ind w:left="720" w:hanging="360"/>
      </w:pPr>
    </w:lvl>
    <w:lvl w:ilvl="1" w:tplc="6DF4C406">
      <w:start w:val="1"/>
      <w:numFmt w:val="decimal"/>
      <w:lvlText w:val=""/>
      <w:lvlJc w:val="left"/>
    </w:lvl>
    <w:lvl w:ilvl="2" w:tplc="D5080D30">
      <w:start w:val="1"/>
      <w:numFmt w:val="decimal"/>
      <w:lvlText w:val=""/>
      <w:lvlJc w:val="left"/>
    </w:lvl>
    <w:lvl w:ilvl="3" w:tplc="32E49D70">
      <w:start w:val="1"/>
      <w:numFmt w:val="decimal"/>
      <w:lvlText w:val=""/>
      <w:lvlJc w:val="left"/>
    </w:lvl>
    <w:lvl w:ilvl="4" w:tplc="47BA26FE">
      <w:start w:val="1"/>
      <w:numFmt w:val="decimal"/>
      <w:lvlText w:val=""/>
      <w:lvlJc w:val="left"/>
    </w:lvl>
    <w:lvl w:ilvl="5" w:tplc="266C783A">
      <w:start w:val="1"/>
      <w:numFmt w:val="decimal"/>
      <w:lvlText w:val=""/>
      <w:lvlJc w:val="left"/>
    </w:lvl>
    <w:lvl w:ilvl="6" w:tplc="A69899E6">
      <w:start w:val="1"/>
      <w:numFmt w:val="decimal"/>
      <w:lvlText w:val=""/>
      <w:lvlJc w:val="left"/>
    </w:lvl>
    <w:lvl w:ilvl="7" w:tplc="7A1AC80A">
      <w:start w:val="1"/>
      <w:numFmt w:val="decimal"/>
      <w:lvlText w:val=""/>
      <w:lvlJc w:val="left"/>
    </w:lvl>
    <w:lvl w:ilvl="8" w:tplc="B8E6D116">
      <w:start w:val="1"/>
      <w:numFmt w:val="decimal"/>
      <w:lvlText w:val=""/>
      <w:lvlJc w:val="left"/>
    </w:lvl>
  </w:abstractNum>
  <w:abstractNum w:abstractNumId="2" w15:restartNumberingAfterBreak="0">
    <w:nsid w:val="00000003"/>
    <w:multiLevelType w:val="hybridMultilevel"/>
    <w:tmpl w:val="00000003"/>
    <w:lvl w:ilvl="0" w:tplc="4CEEA174">
      <w:start w:val="1"/>
      <w:numFmt w:val="decimal"/>
      <w:lvlText w:val="%1)"/>
      <w:lvlJc w:val="left"/>
      <w:pPr>
        <w:ind w:left="720" w:hanging="360"/>
      </w:pPr>
    </w:lvl>
    <w:lvl w:ilvl="1" w:tplc="702847CE">
      <w:start w:val="1"/>
      <w:numFmt w:val="decimal"/>
      <w:lvlText w:val=""/>
      <w:lvlJc w:val="left"/>
    </w:lvl>
    <w:lvl w:ilvl="2" w:tplc="2AB0133E">
      <w:start w:val="1"/>
      <w:numFmt w:val="decimal"/>
      <w:lvlText w:val=""/>
      <w:lvlJc w:val="left"/>
    </w:lvl>
    <w:lvl w:ilvl="3" w:tplc="9DECF6E2">
      <w:start w:val="1"/>
      <w:numFmt w:val="decimal"/>
      <w:lvlText w:val=""/>
      <w:lvlJc w:val="left"/>
    </w:lvl>
    <w:lvl w:ilvl="4" w:tplc="DF1CDBBA">
      <w:start w:val="1"/>
      <w:numFmt w:val="decimal"/>
      <w:lvlText w:val=""/>
      <w:lvlJc w:val="left"/>
    </w:lvl>
    <w:lvl w:ilvl="5" w:tplc="EE36489A">
      <w:start w:val="1"/>
      <w:numFmt w:val="decimal"/>
      <w:lvlText w:val=""/>
      <w:lvlJc w:val="left"/>
    </w:lvl>
    <w:lvl w:ilvl="6" w:tplc="C4E4E51A">
      <w:start w:val="1"/>
      <w:numFmt w:val="decimal"/>
      <w:lvlText w:val=""/>
      <w:lvlJc w:val="left"/>
    </w:lvl>
    <w:lvl w:ilvl="7" w:tplc="C7AA7218">
      <w:start w:val="1"/>
      <w:numFmt w:val="decimal"/>
      <w:lvlText w:val=""/>
      <w:lvlJc w:val="left"/>
    </w:lvl>
    <w:lvl w:ilvl="8" w:tplc="8348FAC6">
      <w:start w:val="1"/>
      <w:numFmt w:val="decimal"/>
      <w:lvlText w:val=""/>
      <w:lvlJc w:val="left"/>
    </w:lvl>
  </w:abstractNum>
  <w:abstractNum w:abstractNumId="3" w15:restartNumberingAfterBreak="0">
    <w:nsid w:val="00000004"/>
    <w:multiLevelType w:val="hybridMultilevel"/>
    <w:tmpl w:val="00000004"/>
    <w:lvl w:ilvl="0" w:tplc="28D004BE">
      <w:start w:val="1"/>
      <w:numFmt w:val="decimal"/>
      <w:lvlText w:val="%1)"/>
      <w:lvlJc w:val="left"/>
      <w:pPr>
        <w:ind w:left="720" w:hanging="360"/>
      </w:pPr>
    </w:lvl>
    <w:lvl w:ilvl="1" w:tplc="46AA6206">
      <w:start w:val="1"/>
      <w:numFmt w:val="decimal"/>
      <w:lvlText w:val=""/>
      <w:lvlJc w:val="left"/>
    </w:lvl>
    <w:lvl w:ilvl="2" w:tplc="050C0CBE">
      <w:start w:val="1"/>
      <w:numFmt w:val="decimal"/>
      <w:lvlText w:val=""/>
      <w:lvlJc w:val="left"/>
    </w:lvl>
    <w:lvl w:ilvl="3" w:tplc="41F0E79A">
      <w:start w:val="1"/>
      <w:numFmt w:val="decimal"/>
      <w:lvlText w:val=""/>
      <w:lvlJc w:val="left"/>
    </w:lvl>
    <w:lvl w:ilvl="4" w:tplc="884AF400">
      <w:start w:val="1"/>
      <w:numFmt w:val="decimal"/>
      <w:lvlText w:val=""/>
      <w:lvlJc w:val="left"/>
    </w:lvl>
    <w:lvl w:ilvl="5" w:tplc="328A3438">
      <w:start w:val="1"/>
      <w:numFmt w:val="decimal"/>
      <w:lvlText w:val=""/>
      <w:lvlJc w:val="left"/>
    </w:lvl>
    <w:lvl w:ilvl="6" w:tplc="C0E8F9F0">
      <w:start w:val="1"/>
      <w:numFmt w:val="decimal"/>
      <w:lvlText w:val=""/>
      <w:lvlJc w:val="left"/>
    </w:lvl>
    <w:lvl w:ilvl="7" w:tplc="03681910">
      <w:start w:val="1"/>
      <w:numFmt w:val="decimal"/>
      <w:lvlText w:val=""/>
      <w:lvlJc w:val="left"/>
    </w:lvl>
    <w:lvl w:ilvl="8" w:tplc="D13A2934">
      <w:start w:val="1"/>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425"/>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D3"/>
    <w:rsid w:val="0097142F"/>
    <w:rsid w:val="00C740D3"/>
    <w:rsid w:val="00DE2A5C"/>
    <w:rsid w:val="00E661EE"/>
    <w:rsid w:val="00F70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DF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NewRomanPSMT" w:hAnsi="TimesNewRomanPSMT" w:cs="TimesNewRomanPSMT"/>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pPr>
      <w:autoSpaceDE w:val="0"/>
      <w:autoSpaceDN w:val="0"/>
      <w:adjustRightInd w:val="0"/>
    </w:pPr>
    <w:rPr>
      <w:lang w:val="pl-PL"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754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Smułczyński Michał</dc:creator>
  <cp:lastModifiedBy>Jana Vel</cp:lastModifiedBy>
  <cp:revision>4</cp:revision>
  <dcterms:created xsi:type="dcterms:W3CDTF">2016-04-20T22:50:00Z</dcterms:created>
  <dcterms:modified xsi:type="dcterms:W3CDTF">2016-06-02T17:08:00Z</dcterms:modified>
</cp:coreProperties>
</file>